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8A" w:rsidRPr="002C62CE" w:rsidRDefault="007D458A" w:rsidP="007D458A">
      <w:pPr>
        <w:pStyle w:val="CABEZA"/>
        <w:pBdr>
          <w:bottom w:val="single" w:sz="6" w:space="1" w:color="auto"/>
        </w:pBdr>
        <w:ind w:left="202" w:right="202"/>
        <w:rPr>
          <w:rFonts w:cs="Times New Roman"/>
        </w:rPr>
      </w:pPr>
      <w:bookmarkStart w:id="0" w:name="_GoBack"/>
      <w:bookmarkEnd w:id="0"/>
      <w:r w:rsidRPr="002C62CE">
        <w:rPr>
          <w:rFonts w:cs="Times New Roman"/>
        </w:rPr>
        <w:t>NOVENA SECCION</w:t>
      </w:r>
    </w:p>
    <w:p w:rsidR="007D458A" w:rsidRPr="008319F5" w:rsidRDefault="007D458A" w:rsidP="007D458A">
      <w:pPr>
        <w:pStyle w:val="CABEZA"/>
      </w:pPr>
      <w:r w:rsidRPr="008319F5">
        <w:t>INSTITUTO</w:t>
      </w:r>
      <w:r>
        <w:t xml:space="preserve"> </w:t>
      </w:r>
      <w:r w:rsidRPr="008319F5">
        <w:t>NACIONAL</w:t>
      </w:r>
      <w:r>
        <w:t xml:space="preserve"> </w:t>
      </w:r>
      <w:r w:rsidRPr="008319F5">
        <w:t>DE</w:t>
      </w:r>
      <w:r>
        <w:t xml:space="preserve"> </w:t>
      </w:r>
      <w:r w:rsidRPr="008319F5">
        <w:t>TRANSPARENCIA,</w:t>
      </w:r>
      <w:r>
        <w:t xml:space="preserve"> </w:t>
      </w:r>
      <w:r w:rsidRPr="008319F5">
        <w:t>ACCESO</w:t>
      </w:r>
      <w:r>
        <w:t xml:space="preserve"> </w:t>
      </w:r>
      <w:r w:rsidRPr="008319F5">
        <w:t>A</w:t>
      </w:r>
      <w:r>
        <w:t xml:space="preserve"> </w:t>
      </w:r>
      <w:smartTag w:uri="urn:schemas-microsoft-com:office:smarttags" w:element="PersonName">
        <w:smartTagPr>
          <w:attr w:name="ProductID" w:val="LA INFORMACION Y"/>
        </w:smartTagPr>
        <w:r w:rsidRPr="008319F5">
          <w:t>LA</w:t>
        </w:r>
        <w:r w:rsidR="002C62CE">
          <w:t xml:space="preserve"> </w:t>
        </w:r>
        <w:r w:rsidRPr="008319F5">
          <w:t>INFORMACION</w:t>
        </w:r>
        <w:r>
          <w:t xml:space="preserve"> </w:t>
        </w:r>
        <w:r w:rsidRPr="008319F5">
          <w:t>Y</w:t>
        </w:r>
      </w:smartTag>
      <w:r>
        <w:t xml:space="preserve"> </w:t>
      </w:r>
      <w:r w:rsidRPr="008319F5">
        <w:t>PROTECCION</w:t>
      </w:r>
      <w:r>
        <w:t xml:space="preserve"> </w:t>
      </w:r>
      <w:r w:rsidRPr="008319F5">
        <w:t>DE</w:t>
      </w:r>
      <w:r>
        <w:t xml:space="preserve"> </w:t>
      </w:r>
      <w:r w:rsidRPr="008319F5">
        <w:t>DATOS</w:t>
      </w:r>
      <w:r>
        <w:t xml:space="preserve"> </w:t>
      </w:r>
      <w:r w:rsidRPr="008319F5">
        <w:t>PERSONALES</w:t>
      </w:r>
    </w:p>
    <w:p w:rsidR="00D722A2" w:rsidRPr="002C62CE" w:rsidRDefault="00D722A2" w:rsidP="002C62CE">
      <w:pPr>
        <w:pStyle w:val="Titulo1"/>
        <w:rPr>
          <w:rFonts w:cs="Times New Roman"/>
        </w:rPr>
      </w:pPr>
      <w:r w:rsidRPr="002C62CE">
        <w:rPr>
          <w:rFonts w:cs="Times New Roman"/>
        </w:rPr>
        <w:t xml:space="preserve">ACUERDO del Consejo Nacional del Sistema Nacional de Transparencia, Acceso a </w:t>
      </w:r>
      <w:smartTag w:uri="urn:schemas-microsoft-com:office:smarttags" w:element="PersonName">
        <w:smartTagPr>
          <w:attr w:name="ProductID" w:val="la Información Pública"/>
        </w:smartTagPr>
        <w:r w:rsidRPr="002C62CE">
          <w:rPr>
            <w:rFonts w:cs="Times New Roman"/>
          </w:rPr>
          <w:t>la Información Pública</w:t>
        </w:r>
      </w:smartTag>
      <w:r w:rsidRPr="002C62CE">
        <w:rPr>
          <w:rFonts w:cs="Times New Roman"/>
        </w:rPr>
        <w:t xml:space="preserve"> y Protección de Datos Personales, por el que se aprueban los Lineamientos técnicos generales para la publicación, homologación y estandarización de la información de las obligaciones establecidas en el título quinto y en la fracción IV del artículo 31 de </w:t>
      </w:r>
      <w:smartTag w:uri="urn:schemas-microsoft-com:office:smarttags" w:element="PersonName">
        <w:smartTagPr>
          <w:attr w:name="ProductID" w:val="la Ley General"/>
        </w:smartTagPr>
        <w:r w:rsidRPr="002C62CE">
          <w:rPr>
            <w:rFonts w:cs="Times New Roman"/>
          </w:rPr>
          <w:t>la Ley General</w:t>
        </w:r>
      </w:smartTag>
      <w:r w:rsidRPr="002C62CE">
        <w:rPr>
          <w:rFonts w:cs="Times New Roman"/>
        </w:rPr>
        <w:t xml:space="preserve"> de Transparencia y Acceso a la Información Pública, que deben</w:t>
      </w:r>
      <w:r w:rsidR="002C62CE" w:rsidRPr="002C62CE">
        <w:rPr>
          <w:rFonts w:cs="Times New Roman"/>
        </w:rPr>
        <w:t xml:space="preserve"> </w:t>
      </w:r>
      <w:r w:rsidRPr="002C62CE">
        <w:rPr>
          <w:rFonts w:cs="Times New Roman"/>
        </w:rPr>
        <w:t xml:space="preserve">de difundir los sujetos obligados en los portales de Internet y en </w:t>
      </w:r>
      <w:smartTag w:uri="urn:schemas-microsoft-com:office:smarttags" w:element="PersonName">
        <w:smartTagPr>
          <w:attr w:name="ProductID" w:val="la Plataforma Nacional"/>
        </w:smartTagPr>
        <w:r w:rsidRPr="002C62CE">
          <w:rPr>
            <w:rFonts w:cs="Times New Roman"/>
          </w:rPr>
          <w:t>la Plataforma Nacional</w:t>
        </w:r>
      </w:smartTag>
      <w:r w:rsidRPr="002C62CE">
        <w:rPr>
          <w:rFonts w:cs="Times New Roman"/>
        </w:rPr>
        <w:t xml:space="preserve"> de Transparencia. (Continúa en </w:t>
      </w:r>
      <w:smartTag w:uri="urn:schemas-microsoft-com:office:smarttags" w:element="PersonName">
        <w:smartTagPr>
          <w:attr w:name="ProductID" w:val="la D￩cima Secci￳n"/>
        </w:smartTagPr>
        <w:r w:rsidRPr="002C62CE">
          <w:rPr>
            <w:rFonts w:cs="Times New Roman"/>
          </w:rPr>
          <w:t>la Décima Sección</w:t>
        </w:r>
      </w:smartTag>
      <w:r w:rsidRPr="002C62CE">
        <w:rPr>
          <w:rFonts w:cs="Times New Roman"/>
        </w:rPr>
        <w:t>)</w:t>
      </w:r>
    </w:p>
    <w:p w:rsidR="004D5B7A" w:rsidRPr="008319F5" w:rsidRDefault="004D5B7A" w:rsidP="004A7C4A">
      <w:pPr>
        <w:spacing w:after="101" w:line="216" w:lineRule="exact"/>
        <w:ind w:right="991"/>
        <w:rPr>
          <w:rFonts w:ascii="Arial" w:hAnsi="Arial" w:cs="Arial"/>
          <w:sz w:val="18"/>
          <w:szCs w:val="18"/>
        </w:rPr>
      </w:pPr>
    </w:p>
    <w:p w:rsidR="004D5B7A" w:rsidRPr="008E293D" w:rsidRDefault="004D5B7A" w:rsidP="008E293D">
      <w:pPr>
        <w:pStyle w:val="texto0"/>
        <w:ind w:firstLine="0"/>
        <w:jc w:val="center"/>
        <w:rPr>
          <w:smallCaps/>
        </w:rPr>
      </w:pPr>
      <w:r w:rsidRPr="008E293D">
        <w:rPr>
          <w:smallCaps/>
        </w:rPr>
        <w:t>Anexo</w:t>
      </w:r>
      <w:r w:rsidR="00FF06E9" w:rsidRPr="008E293D">
        <w:rPr>
          <w:smallCaps/>
        </w:rPr>
        <w:t xml:space="preserve"> </w:t>
      </w:r>
      <w:r w:rsidRPr="008E293D">
        <w:rPr>
          <w:smallCaps/>
        </w:rPr>
        <w:t>VII</w:t>
      </w:r>
    </w:p>
    <w:p w:rsidR="004D5B7A" w:rsidRPr="008E293D" w:rsidRDefault="004D5B7A" w:rsidP="008E293D">
      <w:pPr>
        <w:pStyle w:val="texto0"/>
        <w:ind w:firstLine="0"/>
        <w:jc w:val="center"/>
        <w:rPr>
          <w:b/>
          <w:smallCaps/>
        </w:rPr>
      </w:pPr>
      <w:r w:rsidRPr="008E293D">
        <w:rPr>
          <w:b/>
          <w:smallCaps/>
        </w:rPr>
        <w:t>Organismos</w:t>
      </w:r>
      <w:r w:rsidR="00FF06E9" w:rsidRPr="008E293D">
        <w:rPr>
          <w:b/>
          <w:smallCaps/>
        </w:rPr>
        <w:t xml:space="preserve"> </w:t>
      </w:r>
      <w:r w:rsidRPr="008E293D">
        <w:rPr>
          <w:b/>
          <w:smallCaps/>
        </w:rPr>
        <w:t>Autónomos</w:t>
      </w:r>
    </w:p>
    <w:p w:rsidR="00B120D5" w:rsidRPr="008E293D" w:rsidRDefault="004D5B7A" w:rsidP="008E293D">
      <w:pPr>
        <w:pStyle w:val="texto0"/>
        <w:ind w:firstLine="0"/>
        <w:jc w:val="center"/>
        <w:rPr>
          <w:b/>
          <w:smallCaps/>
        </w:rPr>
      </w:pPr>
      <w:r w:rsidRPr="008E293D">
        <w:rPr>
          <w:b/>
          <w:smallCaps/>
        </w:rPr>
        <w:t>Garantes</w:t>
      </w:r>
      <w:r w:rsidR="00FF06E9" w:rsidRPr="008E293D">
        <w:rPr>
          <w:b/>
          <w:smallCaps/>
        </w:rPr>
        <w:t xml:space="preserve"> </w:t>
      </w:r>
      <w:r w:rsidRPr="008E293D">
        <w:rPr>
          <w:b/>
          <w:smallCaps/>
        </w:rPr>
        <w:t>del</w:t>
      </w:r>
      <w:r w:rsidR="00FF06E9" w:rsidRPr="008E293D">
        <w:rPr>
          <w:b/>
          <w:smallCaps/>
        </w:rPr>
        <w:t xml:space="preserve"> </w:t>
      </w:r>
      <w:r w:rsidRPr="008E293D">
        <w:rPr>
          <w:b/>
          <w:smallCaps/>
        </w:rPr>
        <w:t>derecho</w:t>
      </w:r>
      <w:r w:rsidR="00FF06E9" w:rsidRPr="008E293D">
        <w:rPr>
          <w:b/>
          <w:smallCaps/>
        </w:rPr>
        <w:t xml:space="preserve"> </w:t>
      </w:r>
      <w:r w:rsidRPr="008E293D">
        <w:rPr>
          <w:b/>
          <w:smallCaps/>
        </w:rPr>
        <w:t>de</w:t>
      </w:r>
      <w:r w:rsidR="00FF06E9" w:rsidRPr="008E293D">
        <w:rPr>
          <w:b/>
          <w:smallCaps/>
        </w:rPr>
        <w:t xml:space="preserve"> </w:t>
      </w:r>
      <w:r w:rsidRPr="008E293D">
        <w:rPr>
          <w:b/>
          <w:smallCaps/>
        </w:rPr>
        <w:t>acceso</w:t>
      </w:r>
      <w:r w:rsidR="00FF06E9" w:rsidRPr="008E293D">
        <w:rPr>
          <w:b/>
          <w:smallCaps/>
        </w:rPr>
        <w:t xml:space="preserve"> </w:t>
      </w:r>
      <w:r w:rsidRPr="008E293D">
        <w:rPr>
          <w:b/>
          <w:smallCaps/>
        </w:rPr>
        <w:t>a</w:t>
      </w:r>
      <w:r w:rsidR="00FF06E9" w:rsidRPr="008E293D">
        <w:rPr>
          <w:b/>
          <w:smallCaps/>
        </w:rPr>
        <w:t xml:space="preserve"> </w:t>
      </w:r>
      <w:smartTag w:uri="urn:schemas-microsoft-com:office:smarttags" w:element="PersonName">
        <w:smartTagPr>
          <w:attr w:name="ProductID" w:val="LA INFORMACIￓN Y"/>
        </w:smartTagPr>
        <w:r w:rsidRPr="008E293D">
          <w:rPr>
            <w:b/>
            <w:smallCaps/>
          </w:rPr>
          <w:t>la</w:t>
        </w:r>
        <w:r w:rsidR="00FF06E9" w:rsidRPr="008E293D">
          <w:rPr>
            <w:b/>
            <w:smallCaps/>
          </w:rPr>
          <w:t xml:space="preserve"> </w:t>
        </w:r>
        <w:r w:rsidRPr="008E293D">
          <w:rPr>
            <w:b/>
            <w:smallCaps/>
          </w:rPr>
          <w:t>información</w:t>
        </w:r>
        <w:r w:rsidR="00FF06E9" w:rsidRPr="008E293D">
          <w:rPr>
            <w:b/>
            <w:smallCaps/>
          </w:rPr>
          <w:t xml:space="preserve"> </w:t>
        </w:r>
        <w:r w:rsidRPr="008E293D">
          <w:rPr>
            <w:b/>
            <w:smallCaps/>
          </w:rPr>
          <w:t>y</w:t>
        </w:r>
      </w:smartTag>
      <w:r w:rsidR="00FF06E9" w:rsidRPr="008E293D">
        <w:rPr>
          <w:b/>
          <w:smallCaps/>
        </w:rPr>
        <w:t xml:space="preserve"> </w:t>
      </w:r>
      <w:smartTag w:uri="urn:schemas-microsoft-com:office:smarttags" w:element="PersonName">
        <w:smartTagPr>
          <w:attr w:name="ProductID" w:val="LA PROTECCIￓN DE"/>
        </w:smartTagPr>
        <w:r w:rsidRPr="008E293D">
          <w:rPr>
            <w:b/>
            <w:smallCaps/>
          </w:rPr>
          <w:t>la</w:t>
        </w:r>
        <w:r w:rsidR="00FF06E9" w:rsidRPr="008E293D">
          <w:rPr>
            <w:b/>
            <w:smallCaps/>
          </w:rPr>
          <w:t xml:space="preserve"> </w:t>
        </w:r>
        <w:r w:rsidRPr="008E293D">
          <w:rPr>
            <w:b/>
            <w:smallCaps/>
          </w:rPr>
          <w:t>protección</w:t>
        </w:r>
        <w:r w:rsidR="00FF06E9" w:rsidRPr="008E293D">
          <w:rPr>
            <w:b/>
            <w:smallCaps/>
          </w:rPr>
          <w:t xml:space="preserve"> </w:t>
        </w:r>
        <w:r w:rsidRPr="008E293D">
          <w:rPr>
            <w:b/>
            <w:smallCaps/>
          </w:rPr>
          <w:t>de</w:t>
        </w:r>
      </w:smartTag>
      <w:r w:rsidR="00FF06E9" w:rsidRPr="008E293D">
        <w:rPr>
          <w:b/>
          <w:smallCaps/>
        </w:rPr>
        <w:t xml:space="preserve"> </w:t>
      </w:r>
      <w:r w:rsidRPr="008E293D">
        <w:rPr>
          <w:b/>
          <w:smallCaps/>
        </w:rPr>
        <w:t>datos</w:t>
      </w:r>
      <w:r w:rsidR="00FF06E9" w:rsidRPr="008E293D">
        <w:rPr>
          <w:b/>
          <w:smallCaps/>
        </w:rPr>
        <w:t xml:space="preserve"> </w:t>
      </w:r>
      <w:r w:rsidRPr="008E293D">
        <w:rPr>
          <w:b/>
          <w:smallCaps/>
        </w:rPr>
        <w:t>personales</w:t>
      </w:r>
    </w:p>
    <w:p w:rsidR="00CB54FA" w:rsidRPr="008E293D" w:rsidRDefault="004D5B7A" w:rsidP="008E293D">
      <w:pPr>
        <w:pStyle w:val="texto0"/>
        <w:ind w:firstLine="0"/>
        <w:rPr>
          <w:b/>
        </w:rPr>
      </w:pPr>
      <w:r w:rsidRPr="008E293D">
        <w:rPr>
          <w:b/>
        </w:rPr>
        <w:t>Artículo</w:t>
      </w:r>
      <w:r w:rsidR="00FF06E9" w:rsidRPr="008E293D">
        <w:rPr>
          <w:b/>
        </w:rPr>
        <w:t xml:space="preserve"> </w:t>
      </w:r>
      <w:r w:rsidRPr="008E293D">
        <w:rPr>
          <w:b/>
        </w:rPr>
        <w:t>74.</w:t>
      </w:r>
      <w:r w:rsidR="00FF06E9" w:rsidRPr="008E293D">
        <w:rPr>
          <w:b/>
        </w:rPr>
        <w:t xml:space="preserve"> </w:t>
      </w:r>
      <w:r w:rsidRPr="008E293D">
        <w:rPr>
          <w:b/>
        </w:rPr>
        <w:t>Órganos</w:t>
      </w:r>
      <w:r w:rsidR="00FF06E9" w:rsidRPr="008E293D">
        <w:rPr>
          <w:b/>
        </w:rPr>
        <w:t xml:space="preserve"> </w:t>
      </w:r>
      <w:r w:rsidRPr="008E293D">
        <w:rPr>
          <w:b/>
        </w:rPr>
        <w:t>Autónomos</w:t>
      </w:r>
    </w:p>
    <w:p w:rsidR="00B120D5" w:rsidRPr="008E293D" w:rsidRDefault="004D5B7A" w:rsidP="00C93995">
      <w:pPr>
        <w:pStyle w:val="texto0"/>
        <w:ind w:firstLine="0"/>
        <w:outlineLvl w:val="0"/>
        <w:rPr>
          <w:b/>
        </w:rPr>
      </w:pPr>
      <w:r w:rsidRPr="008E293D">
        <w:rPr>
          <w:b/>
        </w:rPr>
        <w:t>Fracción</w:t>
      </w:r>
      <w:r w:rsidR="00FF06E9" w:rsidRPr="008E293D">
        <w:rPr>
          <w:b/>
        </w:rPr>
        <w:t xml:space="preserve"> </w:t>
      </w:r>
      <w:r w:rsidRPr="008E293D">
        <w:rPr>
          <w:b/>
        </w:rPr>
        <w:t>III</w:t>
      </w:r>
      <w:r w:rsidR="00FF06E9" w:rsidRPr="008E293D">
        <w:rPr>
          <w:b/>
        </w:rPr>
        <w:t xml:space="preserve"> </w:t>
      </w:r>
      <w:r w:rsidRPr="008E293D">
        <w:rPr>
          <w:b/>
        </w:rPr>
        <w:t>Organismos</w:t>
      </w:r>
      <w:r w:rsidR="00FF06E9" w:rsidRPr="008E293D">
        <w:rPr>
          <w:b/>
        </w:rPr>
        <w:t xml:space="preserve"> </w:t>
      </w:r>
      <w:r w:rsidRPr="008E293D">
        <w:rPr>
          <w:b/>
        </w:rPr>
        <w:t>garantes</w:t>
      </w:r>
      <w:r w:rsidR="00FF06E9" w:rsidRPr="008E293D">
        <w:rPr>
          <w:b/>
        </w:rPr>
        <w:t xml:space="preserve"> </w:t>
      </w:r>
      <w:r w:rsidRPr="008E293D">
        <w:rPr>
          <w:b/>
        </w:rPr>
        <w:t>del</w:t>
      </w:r>
      <w:r w:rsidR="00FF06E9" w:rsidRPr="008E293D">
        <w:rPr>
          <w:b/>
        </w:rPr>
        <w:t xml:space="preserve"> </w:t>
      </w:r>
      <w:r w:rsidRPr="008E293D">
        <w:rPr>
          <w:b/>
        </w:rPr>
        <w:t>derecho</w:t>
      </w:r>
      <w:r w:rsidR="00FF06E9" w:rsidRPr="008E293D">
        <w:rPr>
          <w:b/>
        </w:rPr>
        <w:t xml:space="preserve"> </w:t>
      </w:r>
      <w:r w:rsidRPr="008E293D">
        <w:rPr>
          <w:b/>
        </w:rPr>
        <w:t>de</w:t>
      </w:r>
      <w:r w:rsidR="00FF06E9" w:rsidRPr="008E293D">
        <w:rPr>
          <w:b/>
        </w:rPr>
        <w:t xml:space="preserve"> </w:t>
      </w:r>
      <w:r w:rsidRPr="008E293D">
        <w:rPr>
          <w:b/>
        </w:rPr>
        <w:t>acceso</w:t>
      </w:r>
      <w:r w:rsidR="00FF06E9" w:rsidRPr="008E293D">
        <w:rPr>
          <w:b/>
        </w:rPr>
        <w:t xml:space="preserve"> </w:t>
      </w:r>
      <w:r w:rsidRPr="008E293D">
        <w:rPr>
          <w:b/>
        </w:rPr>
        <w:t>al</w:t>
      </w:r>
      <w:r w:rsidR="00FF06E9" w:rsidRPr="008E293D">
        <w:rPr>
          <w:b/>
        </w:rPr>
        <w:t xml:space="preserve"> </w:t>
      </w:r>
      <w:r w:rsidRPr="008E293D">
        <w:rPr>
          <w:b/>
        </w:rPr>
        <w:t>a</w:t>
      </w:r>
      <w:r w:rsidR="00FF06E9" w:rsidRPr="008E293D">
        <w:rPr>
          <w:b/>
        </w:rPr>
        <w:t xml:space="preserve"> </w:t>
      </w:r>
      <w:r w:rsidRPr="008E293D">
        <w:rPr>
          <w:b/>
        </w:rPr>
        <w:t>información</w:t>
      </w:r>
      <w:r w:rsidR="00FF06E9" w:rsidRPr="008E293D">
        <w:rPr>
          <w:b/>
        </w:rPr>
        <w:t xml:space="preserve"> </w:t>
      </w:r>
      <w:r w:rsidRPr="008E293D">
        <w:rPr>
          <w:b/>
        </w:rPr>
        <w:t>y</w:t>
      </w:r>
      <w:r w:rsidR="00FF06E9" w:rsidRPr="008E293D">
        <w:rPr>
          <w:b/>
        </w:rPr>
        <w:t xml:space="preserve"> </w:t>
      </w:r>
      <w:r w:rsidRPr="008E293D">
        <w:rPr>
          <w:b/>
        </w:rPr>
        <w:t>la</w:t>
      </w:r>
      <w:r w:rsidR="00FF06E9" w:rsidRPr="008E293D">
        <w:rPr>
          <w:b/>
        </w:rPr>
        <w:t xml:space="preserve"> </w:t>
      </w:r>
      <w:r w:rsidRPr="008E293D">
        <w:rPr>
          <w:b/>
        </w:rPr>
        <w:t>protección</w:t>
      </w:r>
      <w:r w:rsidR="00FF06E9" w:rsidRPr="008E293D">
        <w:rPr>
          <w:b/>
        </w:rPr>
        <w:t xml:space="preserve"> </w:t>
      </w:r>
      <w:r w:rsidRPr="008E293D">
        <w:rPr>
          <w:b/>
        </w:rPr>
        <w:t>de</w:t>
      </w:r>
      <w:r w:rsidR="00FF06E9" w:rsidRPr="008E293D">
        <w:rPr>
          <w:b/>
        </w:rPr>
        <w:t xml:space="preserve"> </w:t>
      </w:r>
      <w:r w:rsidRPr="008E293D">
        <w:rPr>
          <w:b/>
        </w:rPr>
        <w:t>datos</w:t>
      </w:r>
      <w:r w:rsidR="00FF06E9" w:rsidRPr="008E293D">
        <w:rPr>
          <w:b/>
        </w:rPr>
        <w:t xml:space="preserve"> </w:t>
      </w:r>
      <w:r w:rsidRPr="008E293D">
        <w:rPr>
          <w:b/>
        </w:rPr>
        <w:t>personales</w:t>
      </w:r>
    </w:p>
    <w:p w:rsidR="00CB54FA" w:rsidRPr="008319F5" w:rsidRDefault="004D5B7A" w:rsidP="004A7C4A">
      <w:pPr>
        <w:spacing w:after="101" w:line="216" w:lineRule="exact"/>
        <w:ind w:right="17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catálogo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“</w:t>
      </w:r>
      <w:r w:rsidRPr="008319F5">
        <w:rPr>
          <w:rFonts w:ascii="Arial" w:hAnsi="Arial" w:cs="Arial"/>
          <w:i/>
          <w:sz w:val="18"/>
          <w:szCs w:val="18"/>
        </w:rPr>
        <w:t>obligaciones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transparencia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específicas</w:t>
      </w:r>
      <w:r w:rsidRPr="008319F5">
        <w:rPr>
          <w:rFonts w:ascii="Arial" w:hAnsi="Arial" w:cs="Arial"/>
          <w:sz w:val="18"/>
          <w:szCs w:val="18"/>
        </w:rPr>
        <w:t>”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poner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encuentra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detallado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74,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III,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dispone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textual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preámbulo:</w:t>
      </w:r>
    </w:p>
    <w:p w:rsidR="00B120D5" w:rsidRPr="008319F5" w:rsidRDefault="004D5B7A" w:rsidP="004A7C4A">
      <w:pPr>
        <w:spacing w:after="101" w:line="216" w:lineRule="exact"/>
        <w:ind w:left="851" w:right="709"/>
        <w:jc w:val="both"/>
        <w:rPr>
          <w:rFonts w:ascii="Arial" w:hAnsi="Arial" w:cs="Arial"/>
          <w:i/>
          <w:sz w:val="18"/>
          <w:szCs w:val="18"/>
        </w:rPr>
      </w:pPr>
      <w:r w:rsidRPr="008319F5">
        <w:rPr>
          <w:rFonts w:ascii="Arial" w:hAnsi="Arial" w:cs="Arial"/>
          <w:i/>
          <w:sz w:val="18"/>
          <w:szCs w:val="18"/>
        </w:rPr>
        <w:t>Artículo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74.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Además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señalado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artículo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70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presente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Ley,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organismos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autónomos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deberán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poner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disposición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público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actualizar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siguiente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información:</w:t>
      </w:r>
    </w:p>
    <w:p w:rsidR="00B120D5" w:rsidRPr="008319F5" w:rsidRDefault="004D5B7A" w:rsidP="00B43231">
      <w:pPr>
        <w:spacing w:after="101" w:line="22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vez,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23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encuentran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autonomía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constitucional,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especializados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materia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protección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6º,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116,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VIII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122,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apartado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ñ)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onstituci￳n Pol￭tic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Constitución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Política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Mexicanos,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también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proteger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obren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poder.</w:t>
      </w:r>
    </w:p>
    <w:p w:rsidR="00CB54FA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24,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XI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referido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ordenamiento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también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encuentran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poner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particulares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mantener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vinculados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catálogo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comunes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–señaladas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federativas–,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facultades,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atribuciones,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solicitud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alguna.</w:t>
      </w:r>
    </w:p>
    <w:p w:rsidR="00B120D5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igual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establecida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74,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III,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g),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Título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Quinto,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Capítulo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Tercero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refiere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tienen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encomendadas,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denomina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“</w:t>
      </w:r>
      <w:r w:rsidRPr="008319F5">
        <w:rPr>
          <w:rFonts w:ascii="Arial" w:hAnsi="Arial" w:cs="Arial"/>
          <w:i/>
          <w:sz w:val="18"/>
          <w:szCs w:val="18"/>
        </w:rPr>
        <w:t>obligaciones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específicas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transparencia”.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apartado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adjetivos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específicas,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rubro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mantendrán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homóloga,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previsto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61,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refiere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B120D5" w:rsidRPr="008319F5" w:rsidRDefault="004D5B7A" w:rsidP="00B43231">
      <w:pPr>
        <w:spacing w:after="101" w:line="224" w:lineRule="exact"/>
        <w:ind w:left="567" w:right="851"/>
        <w:jc w:val="both"/>
        <w:rPr>
          <w:rFonts w:ascii="Arial" w:hAnsi="Arial" w:cs="Arial"/>
          <w:i/>
          <w:sz w:val="18"/>
          <w:szCs w:val="18"/>
        </w:rPr>
      </w:pPr>
      <w:r w:rsidRPr="008319F5">
        <w:rPr>
          <w:rFonts w:ascii="Arial" w:hAnsi="Arial" w:cs="Arial"/>
          <w:i/>
          <w:sz w:val="18"/>
          <w:szCs w:val="18"/>
        </w:rPr>
        <w:t>Artículo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61.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lineamientos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técnicos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que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emita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Sistema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Nacional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establecerán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formatos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publicación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para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asegurar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que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sea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veraz,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confiable,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oportuna,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congruente,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integral,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actualizada,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accesible,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comprensible,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verificable.</w:t>
      </w:r>
    </w:p>
    <w:p w:rsidR="00CB54FA" w:rsidRPr="008319F5" w:rsidRDefault="004D5B7A" w:rsidP="00B43231">
      <w:pPr>
        <w:spacing w:after="101" w:line="224" w:lineRule="exact"/>
        <w:ind w:left="567" w:right="851"/>
        <w:jc w:val="both"/>
        <w:rPr>
          <w:rFonts w:ascii="Arial" w:hAnsi="Arial" w:cs="Arial"/>
          <w:i/>
          <w:sz w:val="18"/>
          <w:szCs w:val="18"/>
        </w:rPr>
      </w:pPr>
      <w:r w:rsidRPr="008319F5">
        <w:rPr>
          <w:rFonts w:ascii="Arial" w:hAnsi="Arial" w:cs="Arial"/>
          <w:i/>
          <w:sz w:val="18"/>
          <w:szCs w:val="18"/>
        </w:rPr>
        <w:t>Estos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lineamientos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contemplarán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homologación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presentación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que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hace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referencia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este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Título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por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parte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sujetos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obligados.</w:t>
      </w:r>
    </w:p>
    <w:p w:rsidR="00B120D5" w:rsidRPr="008319F5" w:rsidRDefault="004D5B7A" w:rsidP="00B43231">
      <w:pPr>
        <w:spacing w:after="101" w:line="224" w:lineRule="exact"/>
        <w:ind w:right="15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referidos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vigilados,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85,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86,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87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88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específicas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transparencia.</w:t>
      </w:r>
    </w:p>
    <w:p w:rsidR="00B120D5" w:rsidRPr="008319F5" w:rsidRDefault="004D5B7A" w:rsidP="00B43231">
      <w:pPr>
        <w:pStyle w:val="Ttulo4"/>
        <w:spacing w:before="0" w:after="101" w:line="224" w:lineRule="exact"/>
        <w:ind w:left="1134" w:right="709" w:hanging="567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0D57EE">
        <w:rPr>
          <w:rFonts w:ascii="Arial" w:hAnsi="Arial" w:cs="Arial"/>
          <w:color w:val="auto"/>
          <w:sz w:val="18"/>
          <w:szCs w:val="18"/>
          <w:lang w:val="es-ES"/>
        </w:rPr>
        <w:lastRenderedPageBreak/>
        <w:t>a)</w:t>
      </w:r>
      <w:r w:rsidRPr="000D57EE">
        <w:rPr>
          <w:rFonts w:ascii="Arial" w:hAnsi="Arial" w:cs="Arial"/>
          <w:color w:val="auto"/>
          <w:sz w:val="18"/>
          <w:szCs w:val="18"/>
          <w:lang w:val="es-ES"/>
        </w:rPr>
        <w:tab/>
      </w:r>
      <w:r w:rsidRPr="008319F5">
        <w:rPr>
          <w:rFonts w:ascii="Arial" w:hAnsi="Arial" w:cs="Arial"/>
          <w:color w:val="auto"/>
          <w:sz w:val="18"/>
          <w:szCs w:val="18"/>
        </w:rPr>
        <w:t>La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relación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observaciones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y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resoluciones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emitidas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y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el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seguimiento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a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cada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una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ellas,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incluyendo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las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respuestas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entregadas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por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los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sujetos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obligados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a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los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solicitantes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en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cumplimiento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las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resoluciones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ellas,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misma.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entenderán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denuncias</w:t>
      </w:r>
      <w:r w:rsidR="00B43231">
        <w:rPr>
          <w:rStyle w:val="Refdenotaalpie"/>
          <w:rFonts w:ascii="Arial" w:hAnsi="Arial" w:cs="Arial"/>
          <w:sz w:val="18"/>
          <w:szCs w:val="18"/>
        </w:rPr>
        <w:footnoteReference w:customMarkFollows="1" w:id="1"/>
        <w:t>192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inconsistencias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24,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VIII;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42,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XVII;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84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85,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</w:t>
      </w:r>
      <w:r w:rsidR="00B43231">
        <w:rPr>
          <w:rStyle w:val="Refdenotaalpie"/>
          <w:rFonts w:ascii="Arial" w:hAnsi="Arial" w:cs="Arial"/>
          <w:sz w:val="18"/>
          <w:szCs w:val="18"/>
        </w:rPr>
        <w:footnoteReference w:customMarkFollows="1" w:id="2"/>
        <w:t>193</w:t>
      </w:r>
      <w:r w:rsidRPr="008319F5">
        <w:rPr>
          <w:rFonts w:ascii="Arial" w:hAnsi="Arial" w:cs="Arial"/>
          <w:sz w:val="18"/>
          <w:szCs w:val="18"/>
        </w:rPr>
        <w:t>.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vez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realicen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pertinentes,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éstos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dictamen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existe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previsto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aplicables,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cuyo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formulará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requerimientos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efecto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subsane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inconsistencias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plazo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mayor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veinte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días;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88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II,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General.</w:t>
        </w:r>
      </w:smartTag>
    </w:p>
    <w:p w:rsidR="00CB54FA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entenderán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aquellas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inconformidad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denuncias.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sentido,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casos: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42,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142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Pr="008319F5">
        <w:rPr>
          <w:rFonts w:ascii="Arial" w:hAnsi="Arial" w:cs="Arial"/>
          <w:sz w:val="18"/>
          <w:szCs w:val="18"/>
        </w:rPr>
        <w:t>),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96)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sancionatorio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(artículos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211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212)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infractores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cuenten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servidor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público.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41,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II),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inconformidad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41,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III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159),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facultad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41,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IV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181)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sancionatorio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(artículos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211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212)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infractores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cuenten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servidor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público.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reportarán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además,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hechos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circunstancias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infringidos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mismos.</w:t>
      </w:r>
    </w:p>
    <w:p w:rsidR="00B120D5" w:rsidRPr="008319F5" w:rsidRDefault="004D5B7A" w:rsidP="00B43231">
      <w:pPr>
        <w:spacing w:after="101" w:line="23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realizadas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dirigidas,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emitió,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realizadas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posibles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incumplimientos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infracciones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respuestas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involucrados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entregado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solicitantes,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resoluciones.</w:t>
      </w:r>
    </w:p>
    <w:p w:rsidR="00CB54FA" w:rsidRPr="008319F5" w:rsidRDefault="004D5B7A" w:rsidP="00B43231">
      <w:pPr>
        <w:spacing w:after="101" w:line="23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involucren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nueva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respuesta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solicitante,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realizadas,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hasta,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apremio,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competentes,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efectos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procedimientos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consecuencia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posibles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infracciones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pudieran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153,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207,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209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210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General.</w:t>
        </w:r>
      </w:smartTag>
    </w:p>
    <w:p w:rsidR="00B120D5" w:rsidRPr="008319F5" w:rsidRDefault="004D5B7A" w:rsidP="00B43231">
      <w:pPr>
        <w:spacing w:after="101" w:line="23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lastRenderedPageBreak/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existir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señalará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corresponda.</w:t>
      </w:r>
    </w:p>
    <w:p w:rsidR="00B120D5" w:rsidRPr="008319F5" w:rsidRDefault="004D5B7A" w:rsidP="00B43231">
      <w:pPr>
        <w:spacing w:after="101" w:line="23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precisar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cuáles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notificó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éstos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recibida;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Asimismo,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indicarse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funcionario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resolución.</w:t>
      </w:r>
    </w:p>
    <w:p w:rsidR="00CB54FA" w:rsidRPr="008319F5" w:rsidRDefault="004D5B7A" w:rsidP="00B43231">
      <w:pPr>
        <w:spacing w:after="101" w:line="23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guardar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III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(denuncias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74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General.</w:t>
        </w:r>
      </w:smartTag>
    </w:p>
    <w:p w:rsidR="004D5B7A" w:rsidRPr="008319F5" w:rsidRDefault="00B27B8F" w:rsidP="00B43231">
      <w:pPr>
        <w:pStyle w:val="Prrafodelista"/>
        <w:spacing w:after="101" w:line="232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B43231">
      <w:pPr>
        <w:pStyle w:val="Prrafodelista"/>
        <w:spacing w:after="101" w:line="232" w:lineRule="exact"/>
        <w:ind w:left="0" w:right="45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B43231">
      <w:pPr>
        <w:spacing w:after="101" w:line="23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</w:t>
      </w:r>
    </w:p>
    <w:p w:rsidR="004D5B7A" w:rsidRPr="008319F5" w:rsidRDefault="004D5B7A" w:rsidP="00B43231">
      <w:pPr>
        <w:pStyle w:val="Prrafodelista"/>
        <w:spacing w:after="101" w:line="232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derecho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protección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federativas)</w:t>
      </w:r>
    </w:p>
    <w:p w:rsidR="008E293D" w:rsidRPr="008319F5" w:rsidRDefault="008E293D" w:rsidP="00B43231">
      <w:pPr>
        <w:pStyle w:val="Prrafodelista"/>
        <w:spacing w:after="101" w:line="232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</w:t>
      </w:r>
      <w:r>
        <w:rPr>
          <w:rFonts w:ascii="Arial" w:hAnsi="Arial" w:cs="Arial"/>
          <w:b/>
          <w:sz w:val="18"/>
          <w:szCs w:val="18"/>
        </w:rPr>
        <w:t>_________</w:t>
      </w: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</w:t>
      </w:r>
    </w:p>
    <w:p w:rsidR="004D5B7A" w:rsidRPr="008319F5" w:rsidRDefault="004D5B7A" w:rsidP="00B43231">
      <w:pPr>
        <w:pStyle w:val="Prrafodelista"/>
        <w:spacing w:after="101" w:line="232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B43231">
      <w:pPr>
        <w:spacing w:after="101" w:line="232" w:lineRule="exact"/>
        <w:ind w:left="567" w:right="70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observaciones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4D5B7A" w:rsidRPr="008319F5" w:rsidRDefault="004D5B7A" w:rsidP="00B43231">
      <w:pPr>
        <w:spacing w:after="101" w:line="232" w:lineRule="exact"/>
        <w:ind w:left="17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CB54FA" w:rsidRPr="008319F5" w:rsidRDefault="004D5B7A" w:rsidP="00B43231">
      <w:pPr>
        <w:spacing w:after="101" w:line="23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Período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B43231">
      <w:pPr>
        <w:spacing w:after="101" w:line="23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(denuncia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B43231">
      <w:pPr>
        <w:spacing w:after="101" w:line="23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</w:p>
    <w:p w:rsidR="004D5B7A" w:rsidRPr="008319F5" w:rsidRDefault="004D5B7A" w:rsidP="00B43231">
      <w:pPr>
        <w:spacing w:after="101" w:line="23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B43231">
      <w:pPr>
        <w:spacing w:after="101" w:line="23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Razón,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decir,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hechos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circunstancias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</w:p>
    <w:p w:rsidR="004D5B7A" w:rsidRPr="008319F5" w:rsidRDefault="004D5B7A" w:rsidP="00B43231">
      <w:pPr>
        <w:spacing w:after="101" w:line="23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Fundamentos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infringidos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</w:p>
    <w:p w:rsidR="004D5B7A" w:rsidRPr="008319F5" w:rsidRDefault="004D5B7A" w:rsidP="00B43231">
      <w:pPr>
        <w:spacing w:after="101" w:line="23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(día/mes/año,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B43231">
      <w:pPr>
        <w:spacing w:after="101" w:line="23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respuesta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involucrado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(día/mes/año,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B43231">
      <w:pPr>
        <w:spacing w:after="101" w:line="23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Acciones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realizadas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involucrado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precisando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fechas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mismas</w:t>
      </w:r>
    </w:p>
    <w:p w:rsidR="00B120D5" w:rsidRPr="008319F5" w:rsidRDefault="004D5B7A" w:rsidP="00B43231">
      <w:pPr>
        <w:spacing w:after="101" w:line="23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</w:p>
    <w:p w:rsidR="004D5B7A" w:rsidRPr="008319F5" w:rsidRDefault="004D5B7A" w:rsidP="00B43231">
      <w:pPr>
        <w:spacing w:after="101" w:line="242" w:lineRule="exact"/>
        <w:ind w:left="567" w:right="70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seguimiento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incluir:</w:t>
      </w:r>
    </w:p>
    <w:p w:rsidR="004D5B7A" w:rsidRPr="008319F5" w:rsidRDefault="004D5B7A" w:rsidP="00B43231">
      <w:pPr>
        <w:spacing w:after="101" w:line="242" w:lineRule="exact"/>
        <w:ind w:left="17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cumplimiento/Concluida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encuentra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concluida,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conclusión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(día/mes/año,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incumplimiento,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(oficios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dirigidos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superior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jerárquico,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apremio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procedan)</w:t>
      </w:r>
    </w:p>
    <w:p w:rsidR="00B120D5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área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funcionario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encargado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</w:p>
    <w:p w:rsidR="004D5B7A" w:rsidRPr="008319F5" w:rsidRDefault="004D5B7A" w:rsidP="00B43231">
      <w:pPr>
        <w:spacing w:after="101" w:line="242" w:lineRule="exact"/>
        <w:ind w:left="567" w:right="70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lastRenderedPageBreak/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Relación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indicando: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Denuncia/Recurso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revisión/Inconformidad/Otro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(día/mes/año,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hechos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circunstancias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Fundamento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Sentido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(día/mes/año,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CB54F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</w:p>
    <w:p w:rsidR="00B120D5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nueva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respuesta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entregada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solicitante</w:t>
      </w:r>
    </w:p>
    <w:p w:rsidR="004D5B7A" w:rsidRPr="008319F5" w:rsidRDefault="004D5B7A" w:rsidP="00B43231">
      <w:pPr>
        <w:spacing w:after="101" w:line="242" w:lineRule="exact"/>
        <w:ind w:left="567" w:right="70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seguimiento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incluir:</w:t>
      </w:r>
    </w:p>
    <w:p w:rsidR="004D5B7A" w:rsidRPr="008319F5" w:rsidRDefault="004D5B7A" w:rsidP="00B43231">
      <w:pPr>
        <w:spacing w:after="101" w:line="242" w:lineRule="exact"/>
        <w:ind w:left="17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cumplimiento/Concluida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encuentra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concluida,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conclusión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(día/mes/año,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</w:p>
    <w:p w:rsidR="004D5B7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incumplimiento,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(oficios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dirigidos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superior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jerárquico,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apremio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procedan)</w:t>
      </w:r>
    </w:p>
    <w:p w:rsidR="00B120D5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área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funcionario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encargado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</w:p>
    <w:p w:rsidR="004D5B7A" w:rsidRPr="008319F5" w:rsidRDefault="004D5B7A" w:rsidP="00B43231">
      <w:pPr>
        <w:spacing w:after="101" w:line="242" w:lineRule="exact"/>
        <w:ind w:right="709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B43231">
      <w:pPr>
        <w:spacing w:after="101" w:line="242" w:lineRule="exact"/>
        <w:ind w:left="17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B43231">
      <w:pPr>
        <w:spacing w:after="101" w:line="242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4A7C4A">
      <w:pPr>
        <w:pStyle w:val="Prrafodelista"/>
        <w:spacing w:after="101" w:line="216" w:lineRule="exact"/>
        <w:ind w:left="0" w:right="709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4A7C4A">
      <w:pPr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4A7C4A">
      <w:pPr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4A7C4A">
      <w:pPr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4A7C4A">
      <w:pPr>
        <w:pStyle w:val="Prrafodelista"/>
        <w:spacing w:after="101" w:line="216" w:lineRule="exact"/>
        <w:ind w:left="0" w:right="709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4A7C4A">
      <w:pPr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lastRenderedPageBreak/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1b,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4A7C4A">
      <w:pPr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A7C4A">
      <w:pPr>
        <w:pStyle w:val="Prrafodelista"/>
        <w:spacing w:after="101" w:line="216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1a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LGT_Art_74_Fr_III_inciso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a</w:t>
      </w:r>
    </w:p>
    <w:p w:rsidR="004D5B7A" w:rsidRPr="008319F5" w:rsidRDefault="004D5B7A" w:rsidP="004A7C4A">
      <w:pPr>
        <w:pStyle w:val="Prrafodelista"/>
        <w:spacing w:after="101" w:line="216" w:lineRule="exact"/>
        <w:ind w:left="0" w:right="49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Relación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observaciones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emitidas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organismo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garante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derecho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acceso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información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protección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datos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personales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(Nacional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Entidades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Federativas)&gt;&gt;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930"/>
        <w:gridCol w:w="1087"/>
        <w:gridCol w:w="1070"/>
        <w:gridCol w:w="1239"/>
        <w:gridCol w:w="1139"/>
        <w:gridCol w:w="1116"/>
        <w:gridCol w:w="1256"/>
      </w:tblGrid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Período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informa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(trimestre)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Origen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observación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(denuncia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verificación)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hace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observación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emitió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observación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(día/mes/año)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Razón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observación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Fundamento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observación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notificación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observación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parte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(día/mes/año)</w:t>
            </w: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tabs>
          <w:tab w:val="left" w:pos="4215"/>
          <w:tab w:val="left" w:pos="5675"/>
          <w:tab w:val="left" w:pos="7415"/>
        </w:tabs>
        <w:spacing w:after="101" w:line="216" w:lineRule="exact"/>
        <w:ind w:left="55"/>
        <w:rPr>
          <w:rFonts w:ascii="Arial" w:hAnsi="Arial" w:cs="Arial"/>
          <w:b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1408"/>
        <w:gridCol w:w="1155"/>
        <w:gridCol w:w="1066"/>
        <w:gridCol w:w="1185"/>
        <w:gridCol w:w="1185"/>
        <w:gridCol w:w="1185"/>
      </w:tblGrid>
      <w:tr w:rsidR="008E293D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8E293D" w:rsidRPr="008E293D" w:rsidRDefault="008E293D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Fecha de respuesta del sujeto obligado involucrado (día/mes/año)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Acciones realizadas por el sujeto obligado involucrado para dar cumplimiento a cada uno de los puntos observados precisando las fechas respectivas</w:t>
            </w: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Hipervínculo a la observación</w:t>
            </w:r>
          </w:p>
        </w:tc>
        <w:tc>
          <w:tcPr>
            <w:tcW w:w="4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Seguimiento de la observación</w:t>
            </w:r>
          </w:p>
        </w:tc>
      </w:tr>
      <w:tr w:rsidR="008E293D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Estado de la observación (proceso/ concluida)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Fecha de conclusión (día/mes/año)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En caso de incumplimiento hipervínculo a documentos de seguimiento por el organismo garante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Nombre del área o funcionario público encargado de verificar su cumplimiento</w:t>
            </w: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E293D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Periodo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actualización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información: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trimestral</w:t>
      </w:r>
    </w:p>
    <w:p w:rsidR="004D5B7A" w:rsidRPr="008E293D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Fecha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actualización: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día/mes/año</w:t>
      </w:r>
    </w:p>
    <w:p w:rsidR="004D5B7A" w:rsidRPr="008E293D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Fecha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validación: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día/mes/año</w:t>
      </w:r>
    </w:p>
    <w:p w:rsidR="00B120D5" w:rsidRPr="008E293D" w:rsidRDefault="004D5B7A" w:rsidP="004A7C4A">
      <w:pPr>
        <w:spacing w:after="101" w:line="216" w:lineRule="exact"/>
        <w:ind w:right="850" w:firstLine="55"/>
        <w:jc w:val="both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Área(s)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unidad(es)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administrativa(s)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que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genera(n)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posee(n)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información: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______________</w:t>
      </w:r>
    </w:p>
    <w:p w:rsidR="00B120D5" w:rsidRPr="008319F5" w:rsidRDefault="004D5B7A" w:rsidP="004A7C4A">
      <w:pPr>
        <w:pStyle w:val="Prrafodelista"/>
        <w:spacing w:after="101" w:line="216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1b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LGT_Art_74_Fr_III_inciso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a</w:t>
      </w:r>
    </w:p>
    <w:p w:rsidR="004D5B7A" w:rsidRPr="008319F5" w:rsidRDefault="004D5B7A" w:rsidP="004A7C4A">
      <w:pPr>
        <w:pStyle w:val="Prrafodelista"/>
        <w:spacing w:after="101" w:line="216" w:lineRule="exact"/>
        <w:ind w:left="0" w:right="49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Relación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resoluciones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emitidas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organismo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garante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derecho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acceso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información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protección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datos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personales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(Nacional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Entidades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Federativas)&gt;&gt;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837"/>
        <w:gridCol w:w="1499"/>
        <w:gridCol w:w="953"/>
        <w:gridCol w:w="1106"/>
        <w:gridCol w:w="745"/>
        <w:gridCol w:w="986"/>
        <w:gridCol w:w="956"/>
        <w:gridCol w:w="956"/>
      </w:tblGrid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Período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informa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Origen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resolución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(denuncia,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revisión,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inconformidad,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otro)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expediente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resolución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(día/mes/año)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parte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Razón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dio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lugar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resolución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Fundamento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resolución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Sentido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resolución</w:t>
            </w: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tabs>
          <w:tab w:val="left" w:pos="4215"/>
          <w:tab w:val="left" w:pos="5675"/>
          <w:tab w:val="left" w:pos="7415"/>
        </w:tabs>
        <w:spacing w:after="101" w:line="216" w:lineRule="exact"/>
        <w:ind w:left="55"/>
        <w:rPr>
          <w:rFonts w:ascii="Arial" w:hAnsi="Arial" w:cs="Arial"/>
          <w:b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1070"/>
        <w:gridCol w:w="1232"/>
        <w:gridCol w:w="907"/>
        <w:gridCol w:w="1135"/>
        <w:gridCol w:w="1135"/>
        <w:gridCol w:w="1056"/>
        <w:gridCol w:w="1087"/>
      </w:tblGrid>
      <w:tr w:rsidR="008E293D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Fecha de notificación de la resolución al sujeto obligado involucrado (día/mes/año)</w:t>
            </w:r>
          </w:p>
        </w:tc>
        <w:tc>
          <w:tcPr>
            <w:tcW w:w="1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Hipervínculo a la resolución</w:t>
            </w:r>
          </w:p>
        </w:tc>
        <w:tc>
          <w:tcPr>
            <w:tcW w:w="14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Hipervínculo a la respuesta entregada en cumplimiento, por el sujeto obligado al solicitante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Seguimiento de la resolución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Nombre del área o funcionario público encargado de verificar su cumplimiento</w:t>
            </w:r>
          </w:p>
        </w:tc>
      </w:tr>
      <w:tr w:rsidR="008E293D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Estado de la resolución (proceso/concluida)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Hipervínculo al acuerdo que determine estado de la resolución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Hipervínculo a documentos de seguimiento por Organismo Garante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Fecha de conclusión (día/mes/año)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8E293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E293D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Periodo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actualización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información: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trimestral</w:t>
      </w:r>
    </w:p>
    <w:p w:rsidR="004D5B7A" w:rsidRPr="008E293D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Fecha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actualización: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día/mes/año</w:t>
      </w:r>
    </w:p>
    <w:p w:rsidR="004D5B7A" w:rsidRPr="008E293D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Fecha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validación: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día/mes/año</w:t>
      </w:r>
    </w:p>
    <w:p w:rsidR="00B120D5" w:rsidRPr="008E293D" w:rsidRDefault="004D5B7A" w:rsidP="004A7C4A">
      <w:pPr>
        <w:spacing w:after="101" w:line="216" w:lineRule="exact"/>
        <w:ind w:right="850" w:firstLine="55"/>
        <w:jc w:val="both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Área(s)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unidad(es)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administrativa(s)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que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genera(n)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posee(n)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información: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______________</w:t>
      </w:r>
    </w:p>
    <w:p w:rsidR="00B120D5" w:rsidRPr="00C93995" w:rsidRDefault="004D5B7A" w:rsidP="00C93995">
      <w:pPr>
        <w:pStyle w:val="Ttulo4"/>
        <w:spacing w:before="0" w:after="101" w:line="224" w:lineRule="exact"/>
        <w:ind w:left="1134" w:right="709" w:hanging="567"/>
        <w:jc w:val="both"/>
        <w:rPr>
          <w:rFonts w:ascii="Arial" w:hAnsi="Arial" w:cs="Arial"/>
          <w:color w:val="auto"/>
          <w:sz w:val="18"/>
          <w:szCs w:val="18"/>
          <w:lang w:val="es-ES"/>
        </w:rPr>
      </w:pPr>
      <w:r w:rsidRPr="00C93995">
        <w:rPr>
          <w:rFonts w:ascii="Arial" w:hAnsi="Arial" w:cs="Arial"/>
          <w:color w:val="auto"/>
          <w:sz w:val="18"/>
          <w:szCs w:val="18"/>
          <w:lang w:val="es-ES"/>
        </w:rPr>
        <w:t>b)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ab/>
        <w:t>Los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criterios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orientadores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que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deriven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de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sus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resoluciones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sirvan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orientadores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precedentes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jurídicos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atender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solicitudes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entrega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clasificación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resolver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futuros.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reportarán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además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surge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hechos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circunstancias,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infringidos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identificarlo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interés.</w:t>
      </w:r>
    </w:p>
    <w:p w:rsidR="00CB54FA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interpretación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sometan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competencia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carácter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orientador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reiteración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resolver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análogos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consecutiva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sentido,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terceras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Pleno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causado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estado;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199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aquellos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conozca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atracción,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181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referida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="00B43231">
        <w:rPr>
          <w:rStyle w:val="Refdenotaalpie"/>
          <w:rFonts w:ascii="Arial" w:hAnsi="Arial" w:cs="Arial"/>
          <w:sz w:val="18"/>
          <w:szCs w:val="18"/>
        </w:rPr>
        <w:footnoteReference w:customMarkFollows="1" w:id="3"/>
        <w:t>194</w:t>
      </w:r>
    </w:p>
    <w:p w:rsidR="00B120D5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Cabe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mencionar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último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obviarán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vez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propio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rubro,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texto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precedentes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originado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emisión.</w:t>
      </w:r>
    </w:p>
    <w:p w:rsidR="004D5B7A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Todo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control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debida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identificación</w:t>
      </w:r>
      <w:r w:rsidR="00B43231">
        <w:rPr>
          <w:rStyle w:val="Refdenotaalpie"/>
          <w:rFonts w:ascii="Arial" w:hAnsi="Arial" w:cs="Arial"/>
          <w:sz w:val="18"/>
          <w:szCs w:val="18"/>
        </w:rPr>
        <w:footnoteReference w:customMarkFollows="1" w:id="4"/>
        <w:t>195</w:t>
      </w:r>
      <w:r w:rsidRPr="008319F5">
        <w:rPr>
          <w:rFonts w:ascii="Arial" w:hAnsi="Arial" w:cs="Arial"/>
          <w:sz w:val="18"/>
          <w:szCs w:val="18"/>
        </w:rPr>
        <w:t>.</w:t>
      </w:r>
    </w:p>
    <w:p w:rsidR="004D5B7A" w:rsidRPr="008319F5" w:rsidRDefault="00B27B8F" w:rsidP="004A7C4A">
      <w:pPr>
        <w:pStyle w:val="Prrafodelista"/>
        <w:spacing w:after="101" w:line="216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4A7C4A">
      <w:pPr>
        <w:pStyle w:val="Prrafodelista"/>
        <w:spacing w:after="101" w:line="216" w:lineRule="exact"/>
        <w:ind w:left="0" w:right="45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cinco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hábiles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posteriores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</w:p>
    <w:p w:rsidR="004D5B7A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vigente</w:t>
      </w:r>
    </w:p>
    <w:p w:rsidR="00CB54FA" w:rsidRPr="008319F5" w:rsidRDefault="004D5B7A" w:rsidP="004A7C4A">
      <w:pPr>
        <w:pStyle w:val="Prrafodelista"/>
        <w:spacing w:after="101" w:line="216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derecho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protección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federativas)</w:t>
      </w:r>
    </w:p>
    <w:p w:rsidR="004D5B7A" w:rsidRPr="008319F5" w:rsidRDefault="00B27B8F" w:rsidP="004A7C4A">
      <w:pPr>
        <w:pStyle w:val="Prrafodelista"/>
        <w:spacing w:after="101" w:line="216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4A7C4A">
      <w:pPr>
        <w:pStyle w:val="Prrafodelista"/>
        <w:spacing w:after="101" w:line="216" w:lineRule="exact"/>
        <w:ind w:left="0" w:right="8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4A7C4A">
      <w:pPr>
        <w:pStyle w:val="Prrafodelista"/>
        <w:tabs>
          <w:tab w:val="left" w:pos="12049"/>
        </w:tabs>
        <w:spacing w:after="101" w:line="216" w:lineRule="exact"/>
        <w:ind w:left="567" w:right="70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federativas:</w:t>
      </w:r>
    </w:p>
    <w:p w:rsidR="004D5B7A" w:rsidRPr="008319F5" w:rsidRDefault="004D5B7A" w:rsidP="004A7C4A">
      <w:pPr>
        <w:pStyle w:val="Prrafodelista"/>
        <w:tabs>
          <w:tab w:val="left" w:pos="12049"/>
        </w:tabs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CB54FA" w:rsidRPr="008319F5" w:rsidRDefault="004D5B7A" w:rsidP="004A7C4A">
      <w:pPr>
        <w:pStyle w:val="Prrafodelista"/>
        <w:tabs>
          <w:tab w:val="left" w:pos="12049"/>
        </w:tabs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sz w:val="18"/>
          <w:szCs w:val="18"/>
        </w:rPr>
        <w:tab/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4A7C4A">
      <w:pPr>
        <w:pStyle w:val="Prrafodelista"/>
        <w:tabs>
          <w:tab w:val="left" w:pos="12049"/>
        </w:tabs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control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identificación</w:t>
      </w:r>
    </w:p>
    <w:p w:rsidR="004D5B7A" w:rsidRPr="008319F5" w:rsidRDefault="004D5B7A" w:rsidP="004A7C4A">
      <w:pPr>
        <w:pStyle w:val="Prrafodelista"/>
        <w:tabs>
          <w:tab w:val="left" w:pos="12049"/>
        </w:tabs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rubro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</w:p>
    <w:p w:rsidR="004D5B7A" w:rsidRPr="008319F5" w:rsidRDefault="004D5B7A" w:rsidP="004A7C4A">
      <w:pPr>
        <w:pStyle w:val="Prrafodelista"/>
        <w:tabs>
          <w:tab w:val="left" w:pos="12049"/>
        </w:tabs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Vigencia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</w:p>
    <w:p w:rsidR="004D5B7A" w:rsidRPr="008319F5" w:rsidRDefault="004D5B7A" w:rsidP="00B43231">
      <w:pPr>
        <w:pStyle w:val="Prrafodelista"/>
        <w:tabs>
          <w:tab w:val="left" w:pos="12049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Instituto</w:t>
      </w:r>
    </w:p>
    <w:p w:rsidR="00CB54FA" w:rsidRPr="008319F5" w:rsidRDefault="004D5B7A" w:rsidP="00B43231">
      <w:pPr>
        <w:pStyle w:val="Prrafodelista"/>
        <w:tabs>
          <w:tab w:val="left" w:pos="12049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origina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orientador</w:t>
      </w:r>
    </w:p>
    <w:p w:rsidR="00CB54FA" w:rsidRPr="008319F5" w:rsidRDefault="004D5B7A" w:rsidP="00B43231">
      <w:pPr>
        <w:pStyle w:val="Prrafodelista"/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emana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origina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orientador</w:t>
      </w:r>
    </w:p>
    <w:p w:rsidR="004D5B7A" w:rsidRPr="008319F5" w:rsidRDefault="004D5B7A" w:rsidP="00B43231">
      <w:pPr>
        <w:pStyle w:val="Prrafodelista"/>
        <w:tabs>
          <w:tab w:val="left" w:pos="10206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Razón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estudio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orientador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</w:p>
    <w:p w:rsidR="004D5B7A" w:rsidRPr="008319F5" w:rsidRDefault="004D5B7A" w:rsidP="00B43231">
      <w:pPr>
        <w:pStyle w:val="Prrafodelista"/>
        <w:tabs>
          <w:tab w:val="left" w:pos="10206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Fundamento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estudio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cuya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desprende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orientador</w:t>
      </w:r>
    </w:p>
    <w:p w:rsidR="004D5B7A" w:rsidRPr="008319F5" w:rsidRDefault="004D5B7A" w:rsidP="00B43231">
      <w:pPr>
        <w:pStyle w:val="Prrafodelista"/>
        <w:tabs>
          <w:tab w:val="left" w:pos="10206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</w:p>
    <w:p w:rsidR="00B120D5" w:rsidRPr="008319F5" w:rsidRDefault="004D5B7A" w:rsidP="00B43231">
      <w:pPr>
        <w:pStyle w:val="Prrafodelista"/>
        <w:tabs>
          <w:tab w:val="left" w:pos="10206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(día/mes/año,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B43231">
      <w:pPr>
        <w:pStyle w:val="Prrafodelista"/>
        <w:tabs>
          <w:tab w:val="left" w:pos="10206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</w:p>
    <w:p w:rsidR="004D5B7A" w:rsidRPr="008319F5" w:rsidRDefault="004D5B7A" w:rsidP="00B43231">
      <w:pPr>
        <w:pStyle w:val="Prrafodelista"/>
        <w:tabs>
          <w:tab w:val="left" w:pos="10206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CB54FA" w:rsidRPr="008319F5" w:rsidRDefault="004D5B7A" w:rsidP="00B43231">
      <w:pPr>
        <w:pStyle w:val="Prrafodelista"/>
        <w:tabs>
          <w:tab w:val="left" w:pos="10206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B43231">
      <w:pPr>
        <w:pStyle w:val="Prrafodelista"/>
        <w:tabs>
          <w:tab w:val="left" w:pos="10206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control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identificación</w:t>
      </w:r>
    </w:p>
    <w:p w:rsidR="004D5B7A" w:rsidRPr="008319F5" w:rsidRDefault="004D5B7A" w:rsidP="00B43231">
      <w:pPr>
        <w:pStyle w:val="Prrafodelista"/>
        <w:tabs>
          <w:tab w:val="left" w:pos="10206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rubro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</w:p>
    <w:p w:rsidR="004D5B7A" w:rsidRPr="008319F5" w:rsidRDefault="004D5B7A" w:rsidP="00B43231">
      <w:pPr>
        <w:pStyle w:val="Prrafodelista"/>
        <w:tabs>
          <w:tab w:val="left" w:pos="10206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Vigencia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</w:p>
    <w:p w:rsidR="00B120D5" w:rsidRPr="008319F5" w:rsidRDefault="004D5B7A" w:rsidP="00B43231">
      <w:pPr>
        <w:pStyle w:val="Prrafodelista"/>
        <w:tabs>
          <w:tab w:val="left" w:pos="10206"/>
        </w:tabs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emitido</w:t>
      </w:r>
    </w:p>
    <w:p w:rsidR="004D5B7A" w:rsidRPr="008319F5" w:rsidRDefault="004D5B7A" w:rsidP="00B43231">
      <w:pPr>
        <w:pStyle w:val="Prrafodelista"/>
        <w:spacing w:after="101" w:line="280" w:lineRule="exact"/>
        <w:ind w:left="0" w:right="8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B43231">
      <w:pPr>
        <w:pStyle w:val="Prrafodelista"/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cinco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hábiles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posteriores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</w:t>
      </w:r>
    </w:p>
    <w:p w:rsidR="00CB54FA" w:rsidRPr="008319F5" w:rsidRDefault="004D5B7A" w:rsidP="00B43231">
      <w:pPr>
        <w:pStyle w:val="Prrafodelista"/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B43231">
      <w:pPr>
        <w:pStyle w:val="Prrafodelista"/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B43231">
      <w:pPr>
        <w:pStyle w:val="Prrafodelista"/>
        <w:spacing w:after="101" w:line="280" w:lineRule="exact"/>
        <w:ind w:left="0" w:right="709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B43231">
      <w:pPr>
        <w:pStyle w:val="Prrafodelista"/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B43231">
      <w:pPr>
        <w:pStyle w:val="Prrafodelista"/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B43231">
      <w:pPr>
        <w:pStyle w:val="Prrafodelista"/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B43231">
      <w:pPr>
        <w:pStyle w:val="Prrafodelista"/>
        <w:spacing w:after="101" w:line="280" w:lineRule="exact"/>
        <w:ind w:left="0" w:right="709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B43231">
      <w:pPr>
        <w:pStyle w:val="Prrafodelista"/>
        <w:spacing w:after="101" w:line="28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2b,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B43231">
      <w:pPr>
        <w:pStyle w:val="Prrafodelista"/>
        <w:spacing w:after="101" w:line="280" w:lineRule="exact"/>
        <w:ind w:left="1701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A7C4A">
      <w:pPr>
        <w:pStyle w:val="Prrafodelista"/>
        <w:spacing w:after="101" w:line="216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2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LGT_Art_74_Fr_III_inciso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b</w:t>
      </w:r>
    </w:p>
    <w:p w:rsidR="004D5B7A" w:rsidRPr="008319F5" w:rsidRDefault="004D5B7A" w:rsidP="00B43231">
      <w:pPr>
        <w:pStyle w:val="Prrafodelista"/>
        <w:spacing w:after="101" w:line="224" w:lineRule="exact"/>
        <w:ind w:left="1843" w:right="1325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orientadores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derivados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resoluciones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emitidas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organismo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garante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derecho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acceso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información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protección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datos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personales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entidades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federativas&gt;&gt;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49"/>
        <w:gridCol w:w="902"/>
        <w:gridCol w:w="688"/>
        <w:gridCol w:w="905"/>
        <w:gridCol w:w="1014"/>
        <w:gridCol w:w="797"/>
        <w:gridCol w:w="1014"/>
        <w:gridCol w:w="1014"/>
        <w:gridCol w:w="1013"/>
      </w:tblGrid>
      <w:tr w:rsidR="008E293D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Ejercicio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Período que se informa</w:t>
            </w:r>
          </w:p>
        </w:tc>
        <w:tc>
          <w:tcPr>
            <w:tcW w:w="3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Criterio orientador</w:t>
            </w:r>
          </w:p>
        </w:tc>
        <w:tc>
          <w:tcPr>
            <w:tcW w:w="3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Datos de identificación de la resolución de la cual se deriva el criterio</w:t>
            </w:r>
          </w:p>
        </w:tc>
      </w:tr>
      <w:tr w:rsidR="008E293D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Clave de control de identificación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Tema o rubro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Hipervínculo al criterio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Vigencia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Tipo y número de expediente del recurso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Razón/motivo del recurso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Sujeto obligado que resulta parte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3D" w:rsidRPr="008E293D" w:rsidRDefault="008E293D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Fecha de la resolución (día/mes/año)</w:t>
            </w: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4D5B7A" w:rsidRPr="008E293D" w:rsidRDefault="004D5B7A" w:rsidP="00B43231">
      <w:pPr>
        <w:spacing w:line="224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Periodo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actualización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información: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dentro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los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cinco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días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hábiles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posteriores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que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se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genere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modifique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un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criterio</w:t>
      </w:r>
    </w:p>
    <w:p w:rsidR="004D5B7A" w:rsidRPr="008E293D" w:rsidRDefault="004D5B7A" w:rsidP="00B43231">
      <w:pPr>
        <w:spacing w:line="224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Fecha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actualización: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día/mes/año</w:t>
      </w:r>
    </w:p>
    <w:p w:rsidR="004D5B7A" w:rsidRPr="008E293D" w:rsidRDefault="004D5B7A" w:rsidP="00B43231">
      <w:pPr>
        <w:spacing w:line="224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Fecha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validación: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día/mes/año</w:t>
      </w:r>
    </w:p>
    <w:p w:rsidR="00B120D5" w:rsidRPr="008E293D" w:rsidRDefault="004D5B7A" w:rsidP="00B43231">
      <w:pPr>
        <w:spacing w:after="101" w:line="224" w:lineRule="exact"/>
        <w:ind w:right="850" w:firstLine="55"/>
        <w:jc w:val="both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Área(s)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unidad(es)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administrativa(s)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que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genera(n)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posee(n)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información: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______________</w:t>
      </w:r>
    </w:p>
    <w:p w:rsidR="00B120D5" w:rsidRPr="008319F5" w:rsidRDefault="004D5B7A" w:rsidP="00B43231">
      <w:pPr>
        <w:pStyle w:val="Prrafodelista"/>
        <w:spacing w:after="101" w:line="224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2b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LGT_Art_74_Fr_III_inciso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b</w:t>
      </w:r>
    </w:p>
    <w:p w:rsidR="00CB54FA" w:rsidRPr="008319F5" w:rsidRDefault="004D5B7A" w:rsidP="00B43231">
      <w:pPr>
        <w:pStyle w:val="Prrafodelista"/>
        <w:spacing w:after="101" w:line="224" w:lineRule="exact"/>
        <w:ind w:left="1843" w:right="2089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orientadores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derivados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resoluciones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emitidas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organismo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garante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nacional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1685"/>
        <w:gridCol w:w="1620"/>
        <w:gridCol w:w="1352"/>
        <w:gridCol w:w="1352"/>
        <w:gridCol w:w="1620"/>
      </w:tblGrid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informa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control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identificación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Tema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rubro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8E293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4"/>
                <w:szCs w:val="18"/>
              </w:rPr>
              <w:t>criterio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8E293D">
              <w:rPr>
                <w:rFonts w:ascii="Arial" w:hAnsi="Arial" w:cs="Arial"/>
                <w:sz w:val="14"/>
                <w:szCs w:val="18"/>
              </w:rPr>
              <w:t>Vigencia</w:t>
            </w: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101" w:line="224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E293D" w:rsidRDefault="004D5B7A" w:rsidP="00B43231">
      <w:pPr>
        <w:spacing w:line="224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Periodo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actualización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información: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Dentro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los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cinco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días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hábiles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posteriores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que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se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genere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modifique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un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criterio</w:t>
      </w:r>
    </w:p>
    <w:p w:rsidR="004D5B7A" w:rsidRPr="008E293D" w:rsidRDefault="004D5B7A" w:rsidP="00B43231">
      <w:pPr>
        <w:spacing w:line="224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Fecha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actualización: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día/mes/año</w:t>
      </w:r>
    </w:p>
    <w:p w:rsidR="004D5B7A" w:rsidRPr="008E293D" w:rsidRDefault="004D5B7A" w:rsidP="00B43231">
      <w:pPr>
        <w:spacing w:line="224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Fecha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validación: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día/mes/año</w:t>
      </w:r>
    </w:p>
    <w:p w:rsidR="00B120D5" w:rsidRPr="008E293D" w:rsidRDefault="004D5B7A" w:rsidP="00B43231">
      <w:pPr>
        <w:spacing w:after="101" w:line="224" w:lineRule="exact"/>
        <w:ind w:right="850" w:firstLine="55"/>
        <w:jc w:val="both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Área(s)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unidad(es)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administrativa(s)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que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genera(n)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posee(n)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información: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______________</w:t>
      </w:r>
    </w:p>
    <w:p w:rsidR="00B120D5" w:rsidRPr="008319F5" w:rsidRDefault="004D5B7A" w:rsidP="00B43231">
      <w:pPr>
        <w:pStyle w:val="Ttulo4"/>
        <w:spacing w:before="0" w:after="101" w:line="224" w:lineRule="exact"/>
        <w:ind w:left="1134" w:right="709" w:hanging="567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0D57EE">
        <w:rPr>
          <w:rFonts w:ascii="Arial" w:hAnsi="Arial" w:cs="Arial"/>
          <w:color w:val="auto"/>
          <w:sz w:val="18"/>
          <w:szCs w:val="18"/>
          <w:lang w:val="es-ES"/>
        </w:rPr>
        <w:t>c)</w:t>
      </w:r>
      <w:r w:rsidRPr="000D57EE">
        <w:rPr>
          <w:rFonts w:ascii="Arial" w:hAnsi="Arial" w:cs="Arial"/>
          <w:color w:val="auto"/>
          <w:sz w:val="18"/>
          <w:szCs w:val="18"/>
          <w:lang w:val="es-ES"/>
        </w:rPr>
        <w:tab/>
      </w:r>
      <w:r w:rsidRPr="008319F5">
        <w:rPr>
          <w:rFonts w:ascii="Arial" w:hAnsi="Arial" w:cs="Arial"/>
          <w:color w:val="auto"/>
          <w:sz w:val="18"/>
          <w:szCs w:val="18"/>
        </w:rPr>
        <w:t>Las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actas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las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sesiones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del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pleno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y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las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versiones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estenográficas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deriven.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estenográfica.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estenográficas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acta.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conservarse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finalizar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cotejar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calendario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anual,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conforma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calendario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trimestralmente,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correspondan.</w:t>
      </w:r>
    </w:p>
    <w:p w:rsidR="00B120D5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ordinaria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extraordinaria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señalar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tratarse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asuntos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reservada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confidencial.</w:t>
      </w:r>
    </w:p>
    <w:p w:rsidR="004D5B7A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calendario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pleno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curso.</w:t>
      </w:r>
    </w:p>
    <w:p w:rsidR="004D5B7A" w:rsidRPr="008319F5" w:rsidRDefault="00B27B8F" w:rsidP="00B43231">
      <w:pPr>
        <w:pStyle w:val="Prrafodelista"/>
        <w:spacing w:after="101" w:line="224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B43231">
      <w:pPr>
        <w:pStyle w:val="Prrafodelista"/>
        <w:spacing w:after="101" w:line="224" w:lineRule="exact"/>
        <w:ind w:left="0" w:right="45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Mensual</w:t>
      </w:r>
    </w:p>
    <w:p w:rsidR="004D5B7A" w:rsidRPr="008319F5" w:rsidRDefault="004D5B7A" w:rsidP="00B43231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</w:t>
      </w:r>
    </w:p>
    <w:p w:rsidR="004D5B7A" w:rsidRPr="008319F5" w:rsidRDefault="004D5B7A" w:rsidP="00B43231">
      <w:pPr>
        <w:pStyle w:val="Prrafodelista"/>
        <w:spacing w:after="101" w:line="224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derecho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protección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federativas)</w:t>
      </w:r>
    </w:p>
    <w:p w:rsidR="008E293D" w:rsidRPr="008319F5" w:rsidRDefault="008E293D" w:rsidP="008E293D">
      <w:pPr>
        <w:pStyle w:val="Prrafodelista"/>
        <w:spacing w:after="101" w:line="216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</w:t>
      </w:r>
      <w:r>
        <w:rPr>
          <w:rFonts w:ascii="Arial" w:hAnsi="Arial" w:cs="Arial"/>
          <w:b/>
          <w:sz w:val="18"/>
          <w:szCs w:val="18"/>
        </w:rPr>
        <w:t>_________</w:t>
      </w: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</w:t>
      </w:r>
    </w:p>
    <w:p w:rsidR="004D5B7A" w:rsidRPr="008319F5" w:rsidRDefault="004D5B7A" w:rsidP="00B43231">
      <w:pPr>
        <w:pStyle w:val="Prrafodelista"/>
        <w:spacing w:after="60" w:line="216" w:lineRule="exact"/>
        <w:ind w:left="0" w:right="8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B43231">
      <w:pPr>
        <w:pStyle w:val="Prrafodelista"/>
        <w:spacing w:after="60" w:line="216" w:lineRule="exact"/>
        <w:ind w:left="1701" w:right="56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CB54FA" w:rsidRPr="008319F5" w:rsidRDefault="004D5B7A" w:rsidP="00B43231">
      <w:pPr>
        <w:pStyle w:val="Prrafodelista"/>
        <w:spacing w:after="60" w:line="216" w:lineRule="exact"/>
        <w:ind w:left="1701" w:right="56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B43231">
      <w:pPr>
        <w:pStyle w:val="Prrafodelista"/>
        <w:spacing w:after="60" w:line="216" w:lineRule="exact"/>
        <w:ind w:left="1701" w:right="56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</w:p>
    <w:p w:rsidR="004D5B7A" w:rsidRPr="008319F5" w:rsidRDefault="004D5B7A" w:rsidP="00B43231">
      <w:pPr>
        <w:pStyle w:val="Prrafodelista"/>
        <w:spacing w:after="60" w:line="216" w:lineRule="exact"/>
        <w:ind w:left="1701" w:right="56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celebrada: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Ordinaria/Extraordinaria/Solemne/Otro</w:t>
      </w:r>
    </w:p>
    <w:p w:rsidR="004D5B7A" w:rsidRPr="008319F5" w:rsidRDefault="004D5B7A" w:rsidP="00B43231">
      <w:pPr>
        <w:pStyle w:val="Prrafodelista"/>
        <w:spacing w:after="60" w:line="216" w:lineRule="exact"/>
        <w:ind w:left="1701" w:right="56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Nombre(s),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integrantes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Pleno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los(as)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servidores(as)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públicos(as)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participantes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</w:p>
    <w:p w:rsidR="004D5B7A" w:rsidRPr="008319F5" w:rsidRDefault="004D5B7A" w:rsidP="00B43231">
      <w:pPr>
        <w:pStyle w:val="Prrafodelista"/>
        <w:spacing w:after="60" w:line="216" w:lineRule="exact"/>
        <w:ind w:left="1701" w:right="56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CB54FA" w:rsidRPr="008319F5" w:rsidRDefault="004D5B7A" w:rsidP="00B43231">
      <w:pPr>
        <w:pStyle w:val="Prrafodelista"/>
        <w:spacing w:after="60" w:line="216" w:lineRule="exact"/>
        <w:ind w:left="1701" w:right="56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Tema(s)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tratado(s)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</w:p>
    <w:p w:rsidR="00CB54FA" w:rsidRPr="008319F5" w:rsidRDefault="004D5B7A" w:rsidP="00B43231">
      <w:pPr>
        <w:pStyle w:val="Prrafodelista"/>
        <w:spacing w:after="60" w:line="216" w:lineRule="exact"/>
        <w:ind w:left="1701" w:right="56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Fundamento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tratarse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asuntos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reservada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confidencial</w:t>
      </w:r>
    </w:p>
    <w:p w:rsidR="004D5B7A" w:rsidRPr="008319F5" w:rsidRDefault="004D5B7A" w:rsidP="00B43231">
      <w:pPr>
        <w:pStyle w:val="Prrafodelista"/>
        <w:spacing w:after="60" w:line="216" w:lineRule="exact"/>
        <w:ind w:left="1701" w:right="56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</w:p>
    <w:p w:rsidR="004D5B7A" w:rsidRPr="008319F5" w:rsidRDefault="004D5B7A" w:rsidP="00B43231">
      <w:pPr>
        <w:pStyle w:val="Prrafodelista"/>
        <w:spacing w:after="60" w:line="216" w:lineRule="exact"/>
        <w:ind w:left="1701" w:right="56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estenográfica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</w:p>
    <w:p w:rsidR="00CB54FA" w:rsidRPr="008319F5" w:rsidRDefault="004D5B7A" w:rsidP="00B43231">
      <w:pPr>
        <w:pStyle w:val="Prrafodelista"/>
        <w:spacing w:after="60" w:line="216" w:lineRule="exact"/>
        <w:ind w:left="1701" w:right="56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Calendario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celebradas</w:t>
      </w:r>
    </w:p>
    <w:p w:rsidR="004D5B7A" w:rsidRPr="008319F5" w:rsidRDefault="004D5B7A" w:rsidP="00B43231">
      <w:pPr>
        <w:pStyle w:val="Prrafodelista"/>
        <w:spacing w:after="60" w:line="216" w:lineRule="exact"/>
        <w:ind w:left="1701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B43231">
      <w:pPr>
        <w:pStyle w:val="Prrafodelista"/>
        <w:spacing w:after="6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mensual</w:t>
      </w:r>
    </w:p>
    <w:p w:rsidR="00CB54FA" w:rsidRPr="008319F5" w:rsidRDefault="004D5B7A" w:rsidP="00B43231">
      <w:pPr>
        <w:pStyle w:val="Prrafodelista"/>
        <w:spacing w:after="6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B43231">
      <w:pPr>
        <w:pStyle w:val="Prrafodelista"/>
        <w:spacing w:after="6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B43231">
      <w:pPr>
        <w:pStyle w:val="Prrafodelista"/>
        <w:spacing w:after="60" w:line="216" w:lineRule="exact"/>
        <w:ind w:left="1701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B43231">
      <w:pPr>
        <w:pStyle w:val="Prrafodelista"/>
        <w:spacing w:after="6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B43231">
      <w:pPr>
        <w:pStyle w:val="Prrafodelista"/>
        <w:spacing w:after="6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B43231">
      <w:pPr>
        <w:pStyle w:val="Prrafodelista"/>
        <w:spacing w:after="6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B43231">
      <w:pPr>
        <w:pStyle w:val="Prrafodelista"/>
        <w:spacing w:after="60" w:line="216" w:lineRule="exact"/>
        <w:ind w:left="1701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B43231">
      <w:pPr>
        <w:pStyle w:val="Prrafodelista"/>
        <w:spacing w:after="6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B43231">
      <w:pPr>
        <w:pStyle w:val="Prrafodelista"/>
        <w:spacing w:after="6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B43231">
      <w:pPr>
        <w:pStyle w:val="Prrafodelista"/>
        <w:spacing w:after="60" w:line="216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3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LGT_Art_74_Fr_III_inciso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c</w:t>
      </w:r>
    </w:p>
    <w:p w:rsidR="004D5B7A" w:rsidRPr="008319F5" w:rsidRDefault="004D5B7A" w:rsidP="00B43231">
      <w:pPr>
        <w:pStyle w:val="Prrafodelista"/>
        <w:spacing w:after="60" w:line="216" w:lineRule="exact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Sesiones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celebradas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Pleno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organismo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garante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derecho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acceso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información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protección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datos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personales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(Nacional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Entidades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Federativas)&gt;&gt;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065"/>
        <w:gridCol w:w="1161"/>
        <w:gridCol w:w="1693"/>
        <w:gridCol w:w="1040"/>
        <w:gridCol w:w="1016"/>
        <w:gridCol w:w="991"/>
        <w:gridCol w:w="962"/>
      </w:tblGrid>
      <w:tr w:rsidR="00B43231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Ejercicio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Período que se informa (trimestre)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Número o clave de identificación de la sesión</w:t>
            </w:r>
          </w:p>
        </w:tc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Tipo de sesión celebrada (ordinaria, extraordinaria, solemne, otro)</w:t>
            </w:r>
          </w:p>
        </w:tc>
        <w:tc>
          <w:tcPr>
            <w:tcW w:w="3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Integrantes del Pleno y servidores públicos participantes en la sesión</w:t>
            </w:r>
          </w:p>
        </w:tc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Fecha de la sesión (día/mes/año)</w:t>
            </w:r>
          </w:p>
        </w:tc>
      </w:tr>
      <w:tr w:rsidR="00B43231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Nombre(s)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Primer apellido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Segundo apellido</w:t>
            </w:r>
          </w:p>
        </w:tc>
        <w:tc>
          <w:tcPr>
            <w:tcW w:w="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231" w:rsidRPr="008E293D" w:rsidRDefault="00B43231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after="60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4D5B7A" w:rsidRPr="008E293D" w:rsidRDefault="004D5B7A" w:rsidP="004A7C4A">
      <w:pPr>
        <w:tabs>
          <w:tab w:val="left" w:pos="4215"/>
          <w:tab w:val="left" w:pos="5675"/>
          <w:tab w:val="left" w:pos="7415"/>
        </w:tabs>
        <w:spacing w:after="101" w:line="216" w:lineRule="exact"/>
        <w:ind w:left="55"/>
        <w:rPr>
          <w:rFonts w:ascii="Arial" w:hAnsi="Arial" w:cs="Arial"/>
          <w:b/>
          <w:sz w:val="16"/>
          <w:szCs w:val="18"/>
        </w:rPr>
      </w:pPr>
    </w:p>
    <w:tbl>
      <w:tblPr>
        <w:tblW w:w="87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6"/>
        <w:gridCol w:w="2093"/>
        <w:gridCol w:w="1585"/>
        <w:gridCol w:w="1584"/>
        <w:gridCol w:w="1584"/>
      </w:tblGrid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Tema(s)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tratado(s)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en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sesión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Fundamento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en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caso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que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sesión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no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sea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pública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Hipervínculo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al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acta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sesión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Hipervínculo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a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versión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estenográfica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del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acta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la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sesión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8E293D">
              <w:rPr>
                <w:rFonts w:ascii="Arial" w:hAnsi="Arial" w:cs="Arial"/>
                <w:sz w:val="12"/>
                <w:szCs w:val="18"/>
              </w:rPr>
              <w:t>Calendario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de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las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sesiones</w:t>
            </w:r>
            <w:r w:rsidR="00FF06E9" w:rsidRPr="008E293D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8E293D">
              <w:rPr>
                <w:rFonts w:ascii="Arial" w:hAnsi="Arial" w:cs="Arial"/>
                <w:sz w:val="12"/>
                <w:szCs w:val="18"/>
              </w:rPr>
              <w:t>celebradas</w:t>
            </w: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4D5B7A" w:rsidRPr="008E29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8E293D" w:rsidRDefault="004D5B7A" w:rsidP="00B43231">
            <w:pPr>
              <w:spacing w:before="40" w:after="2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4D5B7A" w:rsidRPr="008E293D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Periodo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actualización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información: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mensual</w:t>
      </w:r>
    </w:p>
    <w:p w:rsidR="004D5B7A" w:rsidRPr="008E293D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Fecha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actualización: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día/mes/año</w:t>
      </w:r>
    </w:p>
    <w:p w:rsidR="004D5B7A" w:rsidRPr="008E293D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Fecha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validación: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día/mes/año</w:t>
      </w:r>
    </w:p>
    <w:p w:rsidR="00B120D5" w:rsidRPr="008E293D" w:rsidRDefault="004D5B7A" w:rsidP="004A7C4A">
      <w:pPr>
        <w:spacing w:after="101" w:line="216" w:lineRule="exact"/>
        <w:rPr>
          <w:rFonts w:ascii="Arial" w:hAnsi="Arial" w:cs="Arial"/>
          <w:sz w:val="16"/>
          <w:szCs w:val="18"/>
        </w:rPr>
      </w:pPr>
      <w:r w:rsidRPr="008E293D">
        <w:rPr>
          <w:rFonts w:ascii="Arial" w:hAnsi="Arial" w:cs="Arial"/>
          <w:sz w:val="16"/>
          <w:szCs w:val="18"/>
        </w:rPr>
        <w:t>Área(s)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unidad(es)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administrativa(s)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que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genera(n)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o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posee(n)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la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información:</w:t>
      </w:r>
      <w:r w:rsidR="00FF06E9" w:rsidRPr="008E293D">
        <w:rPr>
          <w:rFonts w:ascii="Arial" w:hAnsi="Arial" w:cs="Arial"/>
          <w:sz w:val="16"/>
          <w:szCs w:val="18"/>
        </w:rPr>
        <w:t xml:space="preserve"> </w:t>
      </w:r>
      <w:r w:rsidRPr="008E293D">
        <w:rPr>
          <w:rFonts w:ascii="Arial" w:hAnsi="Arial" w:cs="Arial"/>
          <w:sz w:val="16"/>
          <w:szCs w:val="18"/>
        </w:rPr>
        <w:t>______________</w:t>
      </w:r>
    </w:p>
    <w:p w:rsidR="00B120D5" w:rsidRPr="00C93995" w:rsidRDefault="004D5B7A" w:rsidP="00C93995">
      <w:pPr>
        <w:pStyle w:val="Ttulo4"/>
        <w:spacing w:before="0" w:after="101" w:line="224" w:lineRule="exact"/>
        <w:ind w:left="1134" w:right="709" w:hanging="567"/>
        <w:jc w:val="both"/>
        <w:rPr>
          <w:rFonts w:ascii="Arial" w:hAnsi="Arial" w:cs="Arial"/>
          <w:color w:val="auto"/>
          <w:sz w:val="18"/>
          <w:szCs w:val="18"/>
          <w:lang w:val="es-ES"/>
        </w:rPr>
      </w:pPr>
      <w:r w:rsidRPr="00C93995">
        <w:rPr>
          <w:rFonts w:ascii="Arial" w:hAnsi="Arial" w:cs="Arial"/>
          <w:color w:val="auto"/>
          <w:sz w:val="18"/>
          <w:szCs w:val="18"/>
          <w:lang w:val="es-ES"/>
        </w:rPr>
        <w:t>d)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ab/>
        <w:t>Los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resultados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de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la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evaluación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al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cumplimiento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de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la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presente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Ley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por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parte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de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los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sujetos</w:t>
      </w:r>
      <w:r w:rsidR="00FF06E9" w:rsidRPr="00C93995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Pr="00C93995">
        <w:rPr>
          <w:rFonts w:ascii="Arial" w:hAnsi="Arial" w:cs="Arial"/>
          <w:color w:val="auto"/>
          <w:sz w:val="18"/>
          <w:szCs w:val="18"/>
          <w:lang w:val="es-ES"/>
        </w:rPr>
        <w:t>obligados</w:t>
      </w:r>
    </w:p>
    <w:p w:rsidR="00B120D5" w:rsidRPr="008319F5" w:rsidRDefault="004D5B7A" w:rsidP="00B43231">
      <w:pPr>
        <w:spacing w:after="9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vigilarán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B43231">
        <w:rPr>
          <w:rStyle w:val="Refdenotaalpie"/>
          <w:rFonts w:ascii="Arial" w:hAnsi="Arial" w:cs="Arial"/>
          <w:sz w:val="18"/>
          <w:szCs w:val="18"/>
        </w:rPr>
        <w:footnoteReference w:customMarkFollows="1" w:id="5"/>
        <w:t>196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aplicables,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85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ésta;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además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resultados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(evaluaciones)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dichas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conocimiento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instancia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competente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probable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responsabilidad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incumplimiento</w:t>
      </w:r>
      <w:r w:rsidR="00B43231">
        <w:rPr>
          <w:rStyle w:val="Refdenotaalpie"/>
          <w:rFonts w:ascii="Arial" w:hAnsi="Arial" w:cs="Arial"/>
          <w:sz w:val="18"/>
          <w:szCs w:val="18"/>
        </w:rPr>
        <w:footnoteReference w:customMarkFollows="1" w:id="6"/>
        <w:t>197</w:t>
      </w:r>
      <w:r w:rsidRPr="008319F5">
        <w:rPr>
          <w:rFonts w:ascii="Arial" w:hAnsi="Arial" w:cs="Arial"/>
          <w:sz w:val="18"/>
          <w:szCs w:val="18"/>
        </w:rPr>
        <w:t>.</w:t>
      </w:r>
    </w:p>
    <w:p w:rsidR="00B120D5" w:rsidRPr="008319F5" w:rsidRDefault="004D5B7A" w:rsidP="00B43231">
      <w:pPr>
        <w:spacing w:after="9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resultados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evaluación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refieren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realicen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señaladas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24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70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83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General.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petición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encuentra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previsto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84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88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misma.</w:t>
      </w:r>
    </w:p>
    <w:p w:rsidR="00B120D5" w:rsidRPr="008319F5" w:rsidRDefault="004D5B7A" w:rsidP="00B43231">
      <w:pPr>
        <w:spacing w:after="9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dictámenes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verificadas.</w:t>
      </w:r>
    </w:p>
    <w:p w:rsidR="00CB54FA" w:rsidRPr="008319F5" w:rsidRDefault="004D5B7A" w:rsidP="00B43231">
      <w:pPr>
        <w:spacing w:after="9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verificadas,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dictamen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requerimientos,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recomendaciones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resulten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pertinentes,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precisar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plazo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fenecer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plazo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después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analice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entregada,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garante.</w:t>
      </w:r>
    </w:p>
    <w:p w:rsidR="00B120D5" w:rsidRPr="008319F5" w:rsidRDefault="004D5B7A" w:rsidP="00B43231">
      <w:pPr>
        <w:spacing w:after="9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Si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obstante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requerimientos,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recomendaciones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hechas,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plazos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señalados,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remitirá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Pleno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apremio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correspondan;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asimismo,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complementarios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considere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necesarios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verificación.</w:t>
      </w:r>
    </w:p>
    <w:p w:rsidR="00B120D5" w:rsidRPr="008319F5" w:rsidRDefault="004D5B7A" w:rsidP="00B43231">
      <w:pPr>
        <w:spacing w:after="9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período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especificarlo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correspondiente.</w:t>
      </w:r>
    </w:p>
    <w:p w:rsidR="00B120D5" w:rsidRPr="008319F5" w:rsidRDefault="004D5B7A" w:rsidP="00B43231">
      <w:pPr>
        <w:spacing w:after="9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encuentre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posibilidad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cotejar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avances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resultados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evaluación(es)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anterior.</w:t>
      </w:r>
    </w:p>
    <w:p w:rsidR="004D5B7A" w:rsidRPr="008319F5" w:rsidRDefault="004D5B7A" w:rsidP="00B43231">
      <w:pPr>
        <w:spacing w:after="9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alcance,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realizó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petición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particulares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durante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verificado.</w:t>
      </w:r>
    </w:p>
    <w:p w:rsidR="004D5B7A" w:rsidRPr="008319F5" w:rsidRDefault="00B27B8F" w:rsidP="00B43231">
      <w:pPr>
        <w:pStyle w:val="Prrafodelista"/>
        <w:spacing w:after="90" w:line="216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B43231">
      <w:pPr>
        <w:pStyle w:val="Prrafodelista"/>
        <w:spacing w:after="90" w:line="216" w:lineRule="exact"/>
        <w:ind w:left="0" w:right="45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B43231">
      <w:pPr>
        <w:spacing w:after="9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anterior.</w:t>
      </w:r>
    </w:p>
    <w:p w:rsidR="004D5B7A" w:rsidRPr="008319F5" w:rsidRDefault="004D5B7A" w:rsidP="00B43231">
      <w:pPr>
        <w:pStyle w:val="Prrafodelista"/>
        <w:spacing w:after="90" w:line="216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derecho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protección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federativas)</w:t>
      </w:r>
    </w:p>
    <w:p w:rsidR="004D5B7A" w:rsidRPr="008319F5" w:rsidRDefault="00B27B8F" w:rsidP="00B43231">
      <w:pPr>
        <w:pStyle w:val="Prrafodelista"/>
        <w:spacing w:after="90" w:line="216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B43231">
      <w:pPr>
        <w:pStyle w:val="Prrafodelista"/>
        <w:spacing w:after="90" w:line="216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B43231">
      <w:pPr>
        <w:spacing w:after="90" w:line="216" w:lineRule="exact"/>
        <w:ind w:right="70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Resultados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</w:p>
    <w:p w:rsidR="004D5B7A" w:rsidRPr="008319F5" w:rsidRDefault="004D5B7A" w:rsidP="00B43231">
      <w:pPr>
        <w:pStyle w:val="Prrafodelista"/>
        <w:tabs>
          <w:tab w:val="left" w:pos="2124"/>
          <w:tab w:val="left" w:pos="3080"/>
        </w:tabs>
        <w:spacing w:after="90" w:line="216" w:lineRule="exact"/>
        <w:ind w:left="1701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CB54FA" w:rsidRPr="008319F5" w:rsidRDefault="004D5B7A" w:rsidP="00B43231">
      <w:pPr>
        <w:pStyle w:val="Prrafodelista"/>
        <w:spacing w:after="9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B43231">
      <w:pPr>
        <w:pStyle w:val="Prrafodelista"/>
        <w:spacing w:after="9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verificado</w:t>
      </w:r>
    </w:p>
    <w:p w:rsidR="004D5B7A" w:rsidRPr="008319F5" w:rsidRDefault="004D5B7A" w:rsidP="00B43231">
      <w:pPr>
        <w:pStyle w:val="Prrafodelista"/>
        <w:spacing w:after="9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petición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parte)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verificación</w:t>
      </w:r>
    </w:p>
    <w:p w:rsidR="004D5B7A" w:rsidRPr="008319F5" w:rsidRDefault="004D5B7A" w:rsidP="00B43231">
      <w:pPr>
        <w:pStyle w:val="Prrafodelista"/>
        <w:tabs>
          <w:tab w:val="left" w:pos="2093"/>
        </w:tabs>
        <w:spacing w:after="60" w:line="204" w:lineRule="exact"/>
        <w:ind w:left="1699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Objeto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verificaron)</w:t>
      </w:r>
    </w:p>
    <w:p w:rsidR="00CB54FA" w:rsidRPr="008319F5" w:rsidRDefault="004D5B7A" w:rsidP="00B43231">
      <w:pPr>
        <w:pStyle w:val="Prrafodelista"/>
        <w:tabs>
          <w:tab w:val="left" w:pos="2093"/>
        </w:tabs>
        <w:spacing w:after="60" w:line="204" w:lineRule="exact"/>
        <w:ind w:left="1699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Alcance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período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acota</w:t>
      </w:r>
    </w:p>
    <w:p w:rsidR="00CB54FA" w:rsidRPr="008319F5" w:rsidRDefault="004D5B7A" w:rsidP="00B43231">
      <w:pPr>
        <w:pStyle w:val="Prrafodelista"/>
        <w:tabs>
          <w:tab w:val="left" w:pos="2093"/>
        </w:tabs>
        <w:spacing w:after="60" w:line="204" w:lineRule="exact"/>
        <w:ind w:left="1699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dictamen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resultado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verificación.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requerimientos,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recomendaciones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correspondientes</w:t>
      </w:r>
    </w:p>
    <w:p w:rsidR="00CB54FA" w:rsidRPr="008319F5" w:rsidRDefault="004D5B7A" w:rsidP="00B43231">
      <w:pPr>
        <w:pStyle w:val="Prrafodelista"/>
        <w:tabs>
          <w:tab w:val="left" w:pos="2093"/>
        </w:tabs>
        <w:spacing w:after="60" w:line="204" w:lineRule="exact"/>
        <w:ind w:left="1699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verificadas</w:t>
      </w:r>
    </w:p>
    <w:p w:rsidR="00CB54FA" w:rsidRPr="008319F5" w:rsidRDefault="004D5B7A" w:rsidP="00B43231">
      <w:pPr>
        <w:pStyle w:val="Prrafodelista"/>
        <w:tabs>
          <w:tab w:val="left" w:pos="2093"/>
        </w:tabs>
        <w:spacing w:after="60" w:line="204" w:lineRule="exact"/>
        <w:ind w:left="1699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vez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satisfecho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requerimiento,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recomendación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dictamen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respectivo</w:t>
      </w:r>
    </w:p>
    <w:p w:rsidR="004D5B7A" w:rsidRPr="008319F5" w:rsidRDefault="004D5B7A" w:rsidP="00B43231">
      <w:pPr>
        <w:pStyle w:val="Prrafodelista"/>
        <w:tabs>
          <w:tab w:val="left" w:pos="2093"/>
        </w:tabs>
        <w:spacing w:after="60" w:line="204" w:lineRule="exact"/>
        <w:ind w:left="1699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enviado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Pleno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subsista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renuencia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</w:p>
    <w:p w:rsidR="00CB54FA" w:rsidRPr="008319F5" w:rsidRDefault="004D5B7A" w:rsidP="00B43231">
      <w:pPr>
        <w:pStyle w:val="Prrafodelista"/>
        <w:tabs>
          <w:tab w:val="left" w:pos="2093"/>
        </w:tabs>
        <w:spacing w:after="60" w:line="204" w:lineRule="exact"/>
        <w:ind w:left="1699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complementarios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verificación</w:t>
      </w:r>
    </w:p>
    <w:p w:rsidR="004D5B7A" w:rsidRPr="008319F5" w:rsidRDefault="004D5B7A" w:rsidP="00B43231">
      <w:pPr>
        <w:pStyle w:val="Prrafodelista"/>
        <w:spacing w:after="60" w:line="204" w:lineRule="exact"/>
        <w:ind w:left="1699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B43231">
      <w:pPr>
        <w:pStyle w:val="Prrafodelista"/>
        <w:tabs>
          <w:tab w:val="left" w:pos="-1276"/>
        </w:tabs>
        <w:spacing w:after="60" w:line="204" w:lineRule="exact"/>
        <w:ind w:left="1699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B43231">
      <w:pPr>
        <w:pStyle w:val="Prrafodelista"/>
        <w:tabs>
          <w:tab w:val="left" w:pos="-1276"/>
        </w:tabs>
        <w:spacing w:after="60" w:line="204" w:lineRule="exact"/>
        <w:ind w:left="1699" w:right="709" w:hanging="1134"/>
        <w:jc w:val="both"/>
        <w:rPr>
          <w:rFonts w:ascii="Arial" w:hAnsi="Arial" w:cs="Arial"/>
          <w:i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B43231">
      <w:pPr>
        <w:pStyle w:val="Prrafodelista"/>
        <w:tabs>
          <w:tab w:val="left" w:pos="-1276"/>
        </w:tabs>
        <w:spacing w:after="60" w:line="204" w:lineRule="exact"/>
        <w:ind w:left="1699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B43231">
      <w:pPr>
        <w:pStyle w:val="Prrafodelista"/>
        <w:spacing w:after="60" w:line="204" w:lineRule="exact"/>
        <w:ind w:left="1699" w:right="709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B43231">
      <w:pPr>
        <w:pStyle w:val="Prrafodelista"/>
        <w:spacing w:after="60" w:line="204" w:lineRule="exact"/>
        <w:ind w:left="1699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B43231">
      <w:pPr>
        <w:pStyle w:val="Prrafodelista"/>
        <w:spacing w:after="60" w:line="204" w:lineRule="exact"/>
        <w:ind w:left="1699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B43231">
      <w:pPr>
        <w:pStyle w:val="Prrafodelista"/>
        <w:spacing w:after="60" w:line="204" w:lineRule="exact"/>
        <w:ind w:left="1699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B43231">
      <w:pPr>
        <w:pStyle w:val="Prrafodelista"/>
        <w:spacing w:after="60" w:line="204" w:lineRule="exact"/>
        <w:ind w:left="1699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B43231">
      <w:pPr>
        <w:pStyle w:val="Prrafodelista"/>
        <w:spacing w:after="60" w:line="204" w:lineRule="exact"/>
        <w:ind w:left="1699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4,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B43231">
      <w:pPr>
        <w:pStyle w:val="Prrafodelista"/>
        <w:spacing w:after="60" w:line="204" w:lineRule="exact"/>
        <w:ind w:left="1699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A7C4A">
      <w:pPr>
        <w:pStyle w:val="Prrafodelista"/>
        <w:spacing w:after="101" w:line="216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4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LGT_Art_74_Fr_III_inciso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d</w:t>
      </w:r>
    </w:p>
    <w:p w:rsidR="004D5B7A" w:rsidRPr="008319F5" w:rsidRDefault="004D5B7A" w:rsidP="004A7C4A">
      <w:pPr>
        <w:pStyle w:val="Prrafodelista"/>
        <w:spacing w:after="101" w:line="216" w:lineRule="exact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Resultados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verificación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llevada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cabo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&lt;&lt;organismo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garante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derecho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acceso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información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protección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datos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personales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(Nacional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Entidades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Federativas)&gt;&gt;,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respecto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cumplimiento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8319F5">
          <w:rPr>
            <w:rFonts w:ascii="Arial" w:hAnsi="Arial" w:cs="Arial"/>
            <w:b/>
            <w:sz w:val="18"/>
            <w:szCs w:val="18"/>
          </w:rPr>
          <w:t>la</w:t>
        </w:r>
        <w:r w:rsidR="00FF06E9">
          <w:rPr>
            <w:rFonts w:ascii="Arial" w:hAnsi="Arial" w:cs="Arial"/>
            <w:b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b/>
            <w:sz w:val="18"/>
            <w:szCs w:val="18"/>
          </w:rPr>
          <w:t>Ley</w:t>
        </w:r>
      </w:smartTag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parte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1088"/>
        <w:gridCol w:w="1358"/>
        <w:gridCol w:w="1500"/>
        <w:gridCol w:w="1500"/>
        <w:gridCol w:w="1224"/>
        <w:gridCol w:w="1224"/>
      </w:tblGrid>
      <w:tr w:rsidR="00AF0195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Período que se informa (trimestre)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Origen de la verificación (de oficio o a petición de parte)</w:t>
            </w:r>
          </w:p>
        </w:tc>
        <w:tc>
          <w:tcPr>
            <w:tcW w:w="5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Datos de identificación de la verificación</w:t>
            </w:r>
          </w:p>
        </w:tc>
      </w:tr>
      <w:tr w:rsidR="00AF0195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Sujeto Obligado verificado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Fecha en la que se llevó a cabo la verificación (día/mes/año)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Objeto de la verificación</w:t>
            </w:r>
          </w:p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(obligaciones verificadas)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Alcance de la verificación (período verificado)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ind w:left="55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31"/>
        <w:gridCol w:w="1733"/>
        <w:gridCol w:w="1733"/>
        <w:gridCol w:w="1746"/>
        <w:gridCol w:w="1769"/>
      </w:tblGrid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dictamen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resultado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verificación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informe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cumplimiento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acuerdo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cumplimiento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emitido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organismo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garante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informe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incumplimiento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rendido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Pleno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organismo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garante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informes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complementarios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caso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solicite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organismo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garante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llevar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cabo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verificación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B43231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B43231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B43231">
        <w:rPr>
          <w:rFonts w:ascii="Arial" w:hAnsi="Arial" w:cs="Arial"/>
          <w:sz w:val="16"/>
          <w:szCs w:val="18"/>
        </w:rPr>
        <w:t>Periodo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de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actualización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de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la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información: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trimestral</w:t>
      </w:r>
    </w:p>
    <w:p w:rsidR="004D5B7A" w:rsidRPr="00B43231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B43231">
        <w:rPr>
          <w:rFonts w:ascii="Arial" w:hAnsi="Arial" w:cs="Arial"/>
          <w:sz w:val="16"/>
          <w:szCs w:val="18"/>
        </w:rPr>
        <w:t>Fecha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de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actualización: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día/mes/año</w:t>
      </w:r>
    </w:p>
    <w:p w:rsidR="004D5B7A" w:rsidRPr="00B43231" w:rsidRDefault="004D5B7A" w:rsidP="00B43231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B43231">
        <w:rPr>
          <w:rFonts w:ascii="Arial" w:hAnsi="Arial" w:cs="Arial"/>
          <w:sz w:val="16"/>
          <w:szCs w:val="18"/>
        </w:rPr>
        <w:t>Fecha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de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validación: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día/mes/año</w:t>
      </w:r>
    </w:p>
    <w:p w:rsidR="00B120D5" w:rsidRPr="00B43231" w:rsidRDefault="004D5B7A" w:rsidP="004A7C4A">
      <w:pPr>
        <w:spacing w:after="101" w:line="216" w:lineRule="exact"/>
        <w:ind w:right="850" w:firstLine="55"/>
        <w:jc w:val="both"/>
        <w:rPr>
          <w:rFonts w:ascii="Arial" w:hAnsi="Arial" w:cs="Arial"/>
          <w:sz w:val="16"/>
          <w:szCs w:val="18"/>
        </w:rPr>
      </w:pPr>
      <w:r w:rsidRPr="00B43231">
        <w:rPr>
          <w:rFonts w:ascii="Arial" w:hAnsi="Arial" w:cs="Arial"/>
          <w:sz w:val="16"/>
          <w:szCs w:val="18"/>
        </w:rPr>
        <w:t>Área(s)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o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unidad(es)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administrativa(s)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que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genera(n)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o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posee(n)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la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información:</w:t>
      </w:r>
      <w:r w:rsidR="00FF06E9" w:rsidRPr="00B43231">
        <w:rPr>
          <w:rFonts w:ascii="Arial" w:hAnsi="Arial" w:cs="Arial"/>
          <w:sz w:val="16"/>
          <w:szCs w:val="18"/>
        </w:rPr>
        <w:t xml:space="preserve"> </w:t>
      </w:r>
      <w:r w:rsidRPr="00B43231">
        <w:rPr>
          <w:rFonts w:ascii="Arial" w:hAnsi="Arial" w:cs="Arial"/>
          <w:sz w:val="16"/>
          <w:szCs w:val="18"/>
        </w:rPr>
        <w:t>_____________</w:t>
      </w:r>
    </w:p>
    <w:p w:rsidR="00B120D5" w:rsidRPr="008319F5" w:rsidRDefault="004D5B7A" w:rsidP="004A7C4A">
      <w:pPr>
        <w:pStyle w:val="Ttulo4"/>
        <w:spacing w:before="0" w:after="101" w:line="216" w:lineRule="exact"/>
        <w:ind w:left="1134" w:right="709" w:hanging="567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0D57EE">
        <w:rPr>
          <w:rFonts w:ascii="Arial" w:hAnsi="Arial" w:cs="Arial"/>
          <w:color w:val="auto"/>
          <w:sz w:val="18"/>
          <w:szCs w:val="18"/>
          <w:lang w:val="es-ES"/>
        </w:rPr>
        <w:t>e)</w:t>
      </w:r>
      <w:r w:rsidRPr="000D57EE">
        <w:rPr>
          <w:rFonts w:ascii="Arial" w:hAnsi="Arial" w:cs="Arial"/>
          <w:color w:val="auto"/>
          <w:sz w:val="18"/>
          <w:szCs w:val="18"/>
          <w:lang w:val="es-ES"/>
        </w:rPr>
        <w:tab/>
      </w:r>
      <w:r w:rsidRPr="008319F5">
        <w:rPr>
          <w:rFonts w:ascii="Arial" w:hAnsi="Arial" w:cs="Arial"/>
          <w:color w:val="auto"/>
          <w:sz w:val="18"/>
          <w:szCs w:val="18"/>
        </w:rPr>
        <w:t>Los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estudios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que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apoyan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la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resolución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los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recursos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revisión</w:t>
      </w:r>
    </w:p>
    <w:p w:rsidR="00B120D5" w:rsidRPr="008319F5" w:rsidRDefault="004D5B7A" w:rsidP="004150FD">
      <w:pPr>
        <w:spacing w:after="7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proyectos,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dictámenes,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demás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estudios,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apoyo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revisión.</w:t>
      </w:r>
    </w:p>
    <w:p w:rsidR="00B120D5" w:rsidRPr="008319F5" w:rsidRDefault="004D5B7A" w:rsidP="004150FD">
      <w:pPr>
        <w:spacing w:after="7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igual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conozca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facultad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atracción,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181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General.</w:t>
        </w:r>
      </w:smartTag>
      <w:r w:rsidR="00FF06E9">
        <w:rPr>
          <w:rFonts w:ascii="Arial" w:hAnsi="Arial" w:cs="Arial"/>
          <w:position w:val="6"/>
          <w:sz w:val="14"/>
          <w:szCs w:val="18"/>
        </w:rPr>
        <w:t xml:space="preserve"> </w:t>
      </w:r>
      <w:r w:rsidR="004150FD">
        <w:rPr>
          <w:rStyle w:val="Refdenotaalpie"/>
          <w:rFonts w:ascii="Arial" w:hAnsi="Arial" w:cs="Arial"/>
          <w:sz w:val="18"/>
          <w:szCs w:val="18"/>
        </w:rPr>
        <w:footnoteReference w:customMarkFollows="1" w:id="7"/>
        <w:t>198</w:t>
      </w:r>
    </w:p>
    <w:p w:rsidR="00B120D5" w:rsidRPr="008319F5" w:rsidRDefault="004D5B7A" w:rsidP="004150FD">
      <w:pPr>
        <w:spacing w:after="7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conservarse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anterior.</w:t>
      </w:r>
    </w:p>
    <w:p w:rsidR="00B120D5" w:rsidRPr="008319F5" w:rsidRDefault="004D5B7A" w:rsidP="004150FD">
      <w:pPr>
        <w:spacing w:after="7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Asimismo,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utilizaron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estudios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apoyar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razón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sociedad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interés.</w:t>
      </w:r>
    </w:p>
    <w:p w:rsidR="004D5B7A" w:rsidRPr="008319F5" w:rsidRDefault="004D5B7A" w:rsidP="004150FD">
      <w:pPr>
        <w:spacing w:after="7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proyectos,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dictámenes,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demás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estudios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apoyo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trate.</w:t>
      </w:r>
    </w:p>
    <w:p w:rsidR="004D5B7A" w:rsidRPr="008319F5" w:rsidRDefault="00B27B8F" w:rsidP="004150FD">
      <w:pPr>
        <w:pStyle w:val="Prrafodelista"/>
        <w:spacing w:after="70" w:line="216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4150FD">
      <w:pPr>
        <w:pStyle w:val="Prrafodelista"/>
        <w:spacing w:after="70" w:line="216" w:lineRule="exact"/>
        <w:ind w:left="0" w:right="45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4150FD">
      <w:pPr>
        <w:spacing w:after="7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</w:t>
      </w:r>
    </w:p>
    <w:p w:rsidR="004D5B7A" w:rsidRPr="008319F5" w:rsidRDefault="004D5B7A" w:rsidP="004150FD">
      <w:pPr>
        <w:pStyle w:val="Prrafodelista"/>
        <w:spacing w:after="70" w:line="216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derecho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protección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federativas)</w:t>
      </w:r>
    </w:p>
    <w:p w:rsidR="004D5B7A" w:rsidRPr="008319F5" w:rsidRDefault="00B27B8F" w:rsidP="004150FD">
      <w:pPr>
        <w:pStyle w:val="Prrafodelista"/>
        <w:spacing w:after="70" w:line="216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4150FD">
      <w:pPr>
        <w:pStyle w:val="Prrafodelista"/>
        <w:spacing w:after="70" w:line="216" w:lineRule="exact"/>
        <w:ind w:left="0" w:right="8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4150FD">
      <w:pPr>
        <w:spacing w:after="70" w:line="216" w:lineRule="exact"/>
        <w:ind w:left="567" w:right="70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conozcan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</w:t>
      </w:r>
    </w:p>
    <w:p w:rsidR="004D5B7A" w:rsidRPr="008319F5" w:rsidRDefault="004D5B7A" w:rsidP="004150FD">
      <w:pPr>
        <w:pStyle w:val="Prrafodelista"/>
        <w:spacing w:after="70" w:line="216" w:lineRule="exact"/>
        <w:ind w:left="1701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4150FD">
      <w:pPr>
        <w:pStyle w:val="Prrafodelista"/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4150FD">
      <w:pPr>
        <w:pStyle w:val="Prrafodelista"/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pStyle w:val="Prrafodelista"/>
        <w:tabs>
          <w:tab w:val="left" w:pos="2093"/>
        </w:tabs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pStyle w:val="Prrafodelista"/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Motivo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pStyle w:val="Prrafodelista"/>
        <w:tabs>
          <w:tab w:val="left" w:pos="2093"/>
        </w:tabs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apoyo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utilizó: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proyecto,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dictámenes,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otros</w:t>
      </w:r>
    </w:p>
    <w:p w:rsidR="00B120D5" w:rsidRPr="008319F5" w:rsidRDefault="004D5B7A" w:rsidP="004150FD">
      <w:pPr>
        <w:pStyle w:val="Prrafodelista"/>
        <w:tabs>
          <w:tab w:val="left" w:pos="2093"/>
        </w:tabs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apoyo: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proyecto,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dictámenes,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otros</w:t>
      </w:r>
    </w:p>
    <w:p w:rsidR="004D5B7A" w:rsidRPr="008319F5" w:rsidRDefault="004D5B7A" w:rsidP="004150FD">
      <w:pPr>
        <w:spacing w:after="70" w:line="216" w:lineRule="exact"/>
        <w:ind w:left="567" w:right="70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conozca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facultad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atracción</w:t>
      </w:r>
    </w:p>
    <w:p w:rsidR="004D5B7A" w:rsidRPr="008319F5" w:rsidRDefault="004D5B7A" w:rsidP="004150FD">
      <w:pPr>
        <w:pStyle w:val="Prrafodelista"/>
        <w:tabs>
          <w:tab w:val="left" w:pos="2093"/>
        </w:tabs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4150FD">
      <w:pPr>
        <w:pStyle w:val="Prrafodelista"/>
        <w:tabs>
          <w:tab w:val="left" w:pos="2093"/>
        </w:tabs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4150FD">
      <w:pPr>
        <w:pStyle w:val="Prrafodelista"/>
        <w:tabs>
          <w:tab w:val="left" w:pos="2093"/>
        </w:tabs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pStyle w:val="Prrafodelista"/>
        <w:tabs>
          <w:tab w:val="left" w:pos="2093"/>
        </w:tabs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pStyle w:val="Prrafodelista"/>
        <w:tabs>
          <w:tab w:val="left" w:pos="2093"/>
        </w:tabs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Motivo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pStyle w:val="Prrafodelista"/>
        <w:tabs>
          <w:tab w:val="left" w:pos="2093"/>
        </w:tabs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solicitud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petición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parte)</w:t>
      </w:r>
    </w:p>
    <w:p w:rsidR="00CB54FA" w:rsidRPr="008319F5" w:rsidRDefault="004D5B7A" w:rsidP="004150FD">
      <w:pPr>
        <w:pStyle w:val="Prrafodelista"/>
        <w:tabs>
          <w:tab w:val="left" w:pos="2093"/>
        </w:tabs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Razones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facultad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pStyle w:val="Prrafodelista"/>
        <w:tabs>
          <w:tab w:val="left" w:pos="8505"/>
        </w:tabs>
        <w:spacing w:after="70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apoyo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utilizó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(proyecto,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dictámenes,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otros)</w:t>
      </w:r>
    </w:p>
    <w:p w:rsidR="00B120D5" w:rsidRPr="008319F5" w:rsidRDefault="004D5B7A" w:rsidP="004150FD">
      <w:pPr>
        <w:pStyle w:val="Prrafodelista"/>
        <w:tabs>
          <w:tab w:val="left" w:pos="-1843"/>
          <w:tab w:val="left" w:pos="8505"/>
        </w:tabs>
        <w:spacing w:after="70" w:line="216" w:lineRule="exact"/>
        <w:ind w:left="17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apoyo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(proyecto,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dictámenes,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otros)</w:t>
      </w:r>
    </w:p>
    <w:p w:rsidR="004D5B7A" w:rsidRPr="008319F5" w:rsidRDefault="004D5B7A" w:rsidP="004150FD">
      <w:pPr>
        <w:pStyle w:val="Prrafodelista"/>
        <w:tabs>
          <w:tab w:val="left" w:pos="8505"/>
        </w:tabs>
        <w:spacing w:after="70" w:line="216" w:lineRule="exact"/>
        <w:ind w:left="0" w:right="8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4150FD">
      <w:pPr>
        <w:pStyle w:val="Prrafodelista"/>
        <w:tabs>
          <w:tab w:val="left" w:pos="8505"/>
        </w:tabs>
        <w:spacing w:after="70" w:line="216" w:lineRule="exact"/>
        <w:ind w:left="17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4150FD">
      <w:pPr>
        <w:pStyle w:val="Prrafodelista"/>
        <w:tabs>
          <w:tab w:val="left" w:pos="8505"/>
        </w:tabs>
        <w:spacing w:after="70" w:line="216" w:lineRule="exact"/>
        <w:ind w:left="17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4A7C4A">
      <w:pPr>
        <w:pStyle w:val="Prrafodelista"/>
        <w:tabs>
          <w:tab w:val="left" w:pos="8505"/>
        </w:tabs>
        <w:spacing w:after="101" w:line="216" w:lineRule="exact"/>
        <w:ind w:left="17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4A7C4A">
      <w:pPr>
        <w:pStyle w:val="Prrafodelista"/>
        <w:tabs>
          <w:tab w:val="left" w:pos="8505"/>
        </w:tabs>
        <w:spacing w:after="101" w:line="216" w:lineRule="exact"/>
        <w:ind w:left="0" w:right="8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4150FD">
      <w:pPr>
        <w:pStyle w:val="Prrafodelista"/>
        <w:tabs>
          <w:tab w:val="left" w:pos="8505"/>
        </w:tabs>
        <w:spacing w:after="101" w:line="23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4D5B7A" w:rsidRPr="008319F5" w:rsidRDefault="004D5B7A" w:rsidP="004150FD">
      <w:pPr>
        <w:pStyle w:val="Prrafodelista"/>
        <w:tabs>
          <w:tab w:val="left" w:pos="8505"/>
        </w:tabs>
        <w:spacing w:after="101" w:line="23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4150FD">
      <w:pPr>
        <w:pStyle w:val="Prrafodelista"/>
        <w:spacing w:after="101" w:line="23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4150FD">
      <w:pPr>
        <w:pStyle w:val="Prrafodelista"/>
        <w:spacing w:after="101" w:line="230" w:lineRule="exact"/>
        <w:ind w:left="0" w:right="8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4150FD">
      <w:pPr>
        <w:pStyle w:val="Prrafodelista"/>
        <w:spacing w:after="101" w:line="23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5ª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5b,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4150FD">
      <w:pPr>
        <w:pStyle w:val="Prrafodelista"/>
        <w:spacing w:after="101" w:line="23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150FD">
      <w:pPr>
        <w:pStyle w:val="Prrafodelista"/>
        <w:spacing w:after="101" w:line="230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Formato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LGT_Art_74_Fr_III_inciso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</w:t>
      </w:r>
    </w:p>
    <w:p w:rsidR="004D5B7A" w:rsidRPr="008319F5" w:rsidRDefault="004D5B7A" w:rsidP="004150FD">
      <w:pPr>
        <w:pStyle w:val="Prrafodelista"/>
        <w:spacing w:after="101" w:line="230" w:lineRule="exact"/>
        <w:ind w:left="1134" w:right="1134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Estudios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que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apoyan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resolución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recurso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revisión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emitida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organismo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garante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derecho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acceso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información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protección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datos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personales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(Nacional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entidades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federativas)&gt;&gt;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1222"/>
        <w:gridCol w:w="945"/>
        <w:gridCol w:w="1289"/>
        <w:gridCol w:w="1305"/>
        <w:gridCol w:w="1617"/>
        <w:gridCol w:w="1575"/>
      </w:tblGrid>
      <w:tr w:rsidR="00AF0195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AF0195" w:rsidRPr="00AF0195" w:rsidRDefault="00AF0195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Periodo que se informa</w:t>
            </w:r>
          </w:p>
        </w:tc>
        <w:tc>
          <w:tcPr>
            <w:tcW w:w="3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Datos de identificación de la resolución del recurso de revisión</w:t>
            </w:r>
          </w:p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Tipo de documento de apoyo (documento, proyecto, dictamen, criterio u otros)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tabs>
                <w:tab w:val="left" w:pos="2093"/>
              </w:tabs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Hipervínculo al documento de apoyo (proyecto, dictámenes, criterios y otros)</w:t>
            </w:r>
          </w:p>
        </w:tc>
      </w:tr>
      <w:tr w:rsidR="00AF0195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 de expediente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Sujeto obligado parte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Motivo de procedencia del recurso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AF0195" w:rsidRDefault="004D5B7A" w:rsidP="004150FD">
      <w:pPr>
        <w:spacing w:line="230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Periodo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trimestral</w:t>
      </w:r>
    </w:p>
    <w:p w:rsidR="004D5B7A" w:rsidRPr="00AF0195" w:rsidRDefault="004D5B7A" w:rsidP="004150FD">
      <w:pPr>
        <w:spacing w:line="230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4D5B7A" w:rsidRPr="00AF0195" w:rsidRDefault="004D5B7A" w:rsidP="004150FD">
      <w:pPr>
        <w:spacing w:line="230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validación: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B120D5" w:rsidRPr="00AF0195" w:rsidRDefault="004D5B7A" w:rsidP="004150FD">
      <w:pPr>
        <w:spacing w:after="101" w:line="230" w:lineRule="exact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Área(s)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unidad(es)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administrativa(s)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que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genera(n)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posee(n)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______________</w:t>
      </w:r>
    </w:p>
    <w:p w:rsidR="00B120D5" w:rsidRPr="008319F5" w:rsidRDefault="004D5B7A" w:rsidP="004150FD">
      <w:pPr>
        <w:pStyle w:val="Prrafodelista"/>
        <w:spacing w:after="101" w:line="230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5b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LGT_Art_74_Fr_III_e)_ii</w:t>
      </w:r>
    </w:p>
    <w:p w:rsidR="004D5B7A" w:rsidRPr="008319F5" w:rsidRDefault="004D5B7A" w:rsidP="004150FD">
      <w:pPr>
        <w:pStyle w:val="Prrafodelista"/>
        <w:spacing w:after="101" w:line="230" w:lineRule="exact"/>
        <w:ind w:left="1134" w:right="1134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Estudios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que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apoyan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resolución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recurso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revisión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emitida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Instituto&gt;&gt;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ejercicio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facultad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atracción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1938"/>
        <w:gridCol w:w="1865"/>
        <w:gridCol w:w="1636"/>
        <w:gridCol w:w="2413"/>
      </w:tblGrid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informa</w:t>
            </w:r>
          </w:p>
        </w:tc>
        <w:tc>
          <w:tcPr>
            <w:tcW w:w="5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Datos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identificación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resolución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expediente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parte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Motivo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procedencia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150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</w:tabs>
        <w:spacing w:after="101" w:line="230" w:lineRule="exact"/>
        <w:ind w:left="55"/>
        <w:rPr>
          <w:rFonts w:ascii="Arial" w:hAnsi="Arial" w:cs="Arial"/>
          <w:b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8"/>
        <w:gridCol w:w="2506"/>
        <w:gridCol w:w="2138"/>
        <w:gridCol w:w="2130"/>
      </w:tblGrid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Origen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solicitud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atracción</w:t>
            </w:r>
          </w:p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(de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oficio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/a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petición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parte)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tabs>
                <w:tab w:val="left" w:pos="2093"/>
              </w:tabs>
              <w:spacing w:after="101" w:line="230" w:lineRule="exact"/>
              <w:ind w:left="72" w:firstLine="4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Razones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ejercer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facultad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atracción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tabs>
                <w:tab w:val="left" w:pos="2093"/>
              </w:tabs>
              <w:spacing w:after="101" w:line="230" w:lineRule="exact"/>
              <w:ind w:left="72" w:firstLine="4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documento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apoyo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(documento,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proyecto,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dictamen,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criterio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u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otros)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tabs>
                <w:tab w:val="left" w:pos="2093"/>
              </w:tabs>
              <w:spacing w:after="101" w:line="230" w:lineRule="exact"/>
              <w:ind w:left="72" w:firstLine="4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documento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apoyo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(proyecto,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dictámenes,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criterios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otros)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3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150FD">
      <w:pPr>
        <w:spacing w:line="230" w:lineRule="exact"/>
        <w:ind w:left="58"/>
        <w:rPr>
          <w:rFonts w:ascii="Arial" w:hAnsi="Arial" w:cs="Arial"/>
          <w:sz w:val="18"/>
          <w:szCs w:val="18"/>
        </w:rPr>
      </w:pPr>
    </w:p>
    <w:p w:rsidR="004D5B7A" w:rsidRPr="00AF0195" w:rsidRDefault="004D5B7A" w:rsidP="004150FD">
      <w:pPr>
        <w:spacing w:line="230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Periodo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trimestral</w:t>
      </w:r>
    </w:p>
    <w:p w:rsidR="004D5B7A" w:rsidRPr="00AF0195" w:rsidRDefault="004D5B7A" w:rsidP="004150FD">
      <w:pPr>
        <w:spacing w:line="230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4D5B7A" w:rsidRPr="00AF0195" w:rsidRDefault="004D5B7A" w:rsidP="004150FD">
      <w:pPr>
        <w:spacing w:line="230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validación: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B120D5" w:rsidRPr="00AF0195" w:rsidRDefault="004D5B7A" w:rsidP="004150FD">
      <w:pPr>
        <w:spacing w:after="101" w:line="230" w:lineRule="exact"/>
        <w:ind w:right="850" w:firstLine="55"/>
        <w:jc w:val="both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Área(s)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unidad(es)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administrativa(s)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que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genera(n)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posee(n)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______________</w:t>
      </w:r>
    </w:p>
    <w:p w:rsidR="00B120D5" w:rsidRPr="008319F5" w:rsidRDefault="004D5B7A" w:rsidP="004A7C4A">
      <w:pPr>
        <w:pStyle w:val="Ttulo4"/>
        <w:spacing w:before="0" w:after="101" w:line="216" w:lineRule="exact"/>
        <w:ind w:left="1134" w:right="709" w:hanging="567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0D57EE">
        <w:rPr>
          <w:rFonts w:ascii="Arial" w:hAnsi="Arial" w:cs="Arial"/>
          <w:color w:val="auto"/>
          <w:sz w:val="18"/>
          <w:szCs w:val="18"/>
          <w:lang w:val="es-ES"/>
        </w:rPr>
        <w:t>f)</w:t>
      </w:r>
      <w:r w:rsidRPr="000D57EE">
        <w:rPr>
          <w:rFonts w:ascii="Arial" w:hAnsi="Arial" w:cs="Arial"/>
          <w:color w:val="auto"/>
          <w:sz w:val="18"/>
          <w:szCs w:val="18"/>
          <w:lang w:val="es-ES"/>
        </w:rPr>
        <w:tab/>
      </w:r>
      <w:r w:rsidRPr="008319F5">
        <w:rPr>
          <w:rFonts w:ascii="Arial" w:hAnsi="Arial" w:cs="Arial"/>
          <w:color w:val="auto"/>
          <w:sz w:val="18"/>
          <w:szCs w:val="18"/>
        </w:rPr>
        <w:t>En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su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caso,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las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sentencias,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ejecutorias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o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suspensiones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judiciales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que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existan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en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contra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sus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resoluciones</w:t>
      </w:r>
    </w:p>
    <w:p w:rsidR="00CB54FA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aquellas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interpuestos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particulares,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Jurídico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modifiquen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revoquen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originalmente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suspenda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concretamente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97,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párrafo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position w:val="6"/>
          <w:sz w:val="14"/>
          <w:szCs w:val="18"/>
        </w:rPr>
        <w:t xml:space="preserve"> </w:t>
      </w:r>
      <w:r w:rsidR="004150FD">
        <w:rPr>
          <w:rStyle w:val="Refdenotaalpie"/>
          <w:rFonts w:ascii="Arial" w:hAnsi="Arial" w:cs="Arial"/>
          <w:sz w:val="18"/>
          <w:szCs w:val="18"/>
        </w:rPr>
        <w:footnoteReference w:customMarkFollows="1" w:id="8"/>
        <w:t>199</w:t>
      </w:r>
      <w:r w:rsidRPr="008319F5">
        <w:rPr>
          <w:rFonts w:ascii="Arial" w:hAnsi="Arial" w:cs="Arial"/>
          <w:sz w:val="18"/>
          <w:szCs w:val="18"/>
        </w:rPr>
        <w:t>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157,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párrafo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4150FD">
        <w:rPr>
          <w:rStyle w:val="Refdenotaalpie"/>
          <w:rFonts w:ascii="Arial" w:hAnsi="Arial" w:cs="Arial"/>
          <w:sz w:val="18"/>
          <w:szCs w:val="18"/>
        </w:rPr>
        <w:footnoteReference w:customMarkFollows="1" w:id="9"/>
        <w:t>200</w:t>
      </w:r>
      <w:r w:rsidRPr="008319F5">
        <w:rPr>
          <w:rFonts w:ascii="Arial" w:hAnsi="Arial" w:cs="Arial"/>
          <w:sz w:val="18"/>
          <w:szCs w:val="18"/>
        </w:rPr>
        <w:t>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180,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párrafo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position w:val="6"/>
          <w:sz w:val="14"/>
          <w:szCs w:val="18"/>
        </w:rPr>
        <w:t xml:space="preserve"> </w:t>
      </w:r>
      <w:r w:rsidR="004150FD">
        <w:rPr>
          <w:rStyle w:val="Refdenotaalpie"/>
          <w:rFonts w:ascii="Arial" w:hAnsi="Arial" w:cs="Arial"/>
          <w:sz w:val="18"/>
          <w:szCs w:val="18"/>
        </w:rPr>
        <w:footnoteReference w:customMarkFollows="1" w:id="10"/>
        <w:t>201</w:t>
      </w:r>
      <w:r w:rsidRPr="008319F5">
        <w:rPr>
          <w:rFonts w:ascii="Arial" w:hAnsi="Arial" w:cs="Arial"/>
          <w:sz w:val="18"/>
          <w:szCs w:val="18"/>
        </w:rPr>
        <w:t>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188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189</w:t>
      </w:r>
      <w:r w:rsidR="004150FD">
        <w:rPr>
          <w:rStyle w:val="Refdenotaalpie"/>
          <w:rFonts w:ascii="Arial" w:hAnsi="Arial" w:cs="Arial"/>
          <w:sz w:val="18"/>
          <w:szCs w:val="18"/>
        </w:rPr>
        <w:footnoteReference w:customMarkFollows="1" w:id="11"/>
        <w:t>202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demás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correspondientes.</w:t>
      </w:r>
    </w:p>
    <w:p w:rsidR="00B120D5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hubiesen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recibido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sentencias,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suspensiones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expresa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fundamentada.</w:t>
      </w:r>
    </w:p>
    <w:p w:rsidR="00B120D5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conservarse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cualquier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cotejar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revocados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durante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curso.</w:t>
      </w:r>
    </w:p>
    <w:p w:rsidR="00B120D5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Asimismo,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modifica,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revoca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suspende.</w:t>
      </w:r>
    </w:p>
    <w:p w:rsidR="004D5B7A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modifique,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revoque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suspenda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impugnada.</w:t>
      </w:r>
    </w:p>
    <w:p w:rsidR="004D5B7A" w:rsidRPr="008319F5" w:rsidRDefault="00B27B8F" w:rsidP="004A7C4A">
      <w:pPr>
        <w:pStyle w:val="Prrafodelista"/>
        <w:spacing w:after="101" w:line="216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4A7C4A">
      <w:pPr>
        <w:pStyle w:val="Prrafodelista"/>
        <w:spacing w:after="101" w:line="216" w:lineRule="exact"/>
        <w:ind w:left="0" w:right="45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</w:t>
      </w:r>
    </w:p>
    <w:p w:rsidR="004D5B7A" w:rsidRPr="008319F5" w:rsidRDefault="004D5B7A" w:rsidP="004A7C4A">
      <w:pPr>
        <w:pStyle w:val="Prrafodelista"/>
        <w:spacing w:after="101" w:line="216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derecho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protección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federativas)</w:t>
      </w:r>
    </w:p>
    <w:p w:rsidR="00B120D5" w:rsidRPr="008319F5" w:rsidRDefault="00B27B8F" w:rsidP="004A7C4A">
      <w:pPr>
        <w:pStyle w:val="Prrafodelista"/>
        <w:spacing w:after="101" w:line="216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4A7C4A">
      <w:pPr>
        <w:pStyle w:val="Prrafodelista"/>
        <w:spacing w:after="101" w:line="216" w:lineRule="exact"/>
        <w:ind w:left="0" w:right="8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4150FD">
      <w:pPr>
        <w:spacing w:after="101" w:line="220" w:lineRule="exact"/>
        <w:ind w:left="567" w:right="706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modifiquen,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revoquen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suspendan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</w:p>
    <w:p w:rsidR="004D5B7A" w:rsidRPr="008319F5" w:rsidRDefault="004D5B7A" w:rsidP="004150FD">
      <w:pPr>
        <w:pStyle w:val="Prrafodelista"/>
        <w:spacing w:after="101" w:line="220" w:lineRule="exact"/>
        <w:ind w:left="1701" w:right="706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4150FD">
      <w:pPr>
        <w:pStyle w:val="Prrafodelista"/>
        <w:spacing w:after="101" w:line="220" w:lineRule="exact"/>
        <w:ind w:left="1701" w:right="706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4150FD">
      <w:pPr>
        <w:pStyle w:val="Prrafodelista"/>
        <w:spacing w:after="101" w:line="220" w:lineRule="exact"/>
        <w:ind w:left="1701" w:right="706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impugnada: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Denuncia/Recurso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revisión/Inconformidad</w:t>
      </w:r>
    </w:p>
    <w:p w:rsidR="004D5B7A" w:rsidRPr="008319F5" w:rsidRDefault="004D5B7A" w:rsidP="004150FD">
      <w:pPr>
        <w:pStyle w:val="Prrafodelista"/>
        <w:spacing w:after="101" w:line="220" w:lineRule="exact"/>
        <w:ind w:left="1701" w:right="706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(denuncia,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inconformidad)</w:t>
      </w:r>
    </w:p>
    <w:p w:rsidR="004D5B7A" w:rsidRPr="008319F5" w:rsidRDefault="004D5B7A" w:rsidP="004150FD">
      <w:pPr>
        <w:pStyle w:val="Prrafodelista"/>
        <w:spacing w:after="101" w:line="220" w:lineRule="exact"/>
        <w:ind w:left="1701" w:right="706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</w:p>
    <w:p w:rsidR="004D5B7A" w:rsidRPr="008319F5" w:rsidRDefault="004D5B7A" w:rsidP="004150FD">
      <w:pPr>
        <w:pStyle w:val="Prrafodelista"/>
        <w:spacing w:after="101" w:line="220" w:lineRule="exact"/>
        <w:ind w:left="1701" w:right="706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</w:p>
    <w:p w:rsidR="004D5B7A" w:rsidRPr="008319F5" w:rsidRDefault="004D5B7A" w:rsidP="004150FD">
      <w:pPr>
        <w:pStyle w:val="Prrafodelista"/>
        <w:spacing w:after="101" w:line="220" w:lineRule="exact"/>
        <w:ind w:left="1701" w:right="706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</w:p>
    <w:p w:rsidR="004D5B7A" w:rsidRPr="008319F5" w:rsidRDefault="004D5B7A" w:rsidP="004150FD">
      <w:pPr>
        <w:pStyle w:val="Prrafodelista"/>
        <w:spacing w:after="101" w:line="220" w:lineRule="exact"/>
        <w:ind w:left="1701" w:right="706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combate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inconformidad,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amparo,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materia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seguridad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nacional)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</w:p>
    <w:p w:rsidR="004D5B7A" w:rsidRPr="008319F5" w:rsidRDefault="004D5B7A" w:rsidP="004A7C4A">
      <w:pPr>
        <w:pStyle w:val="Prrafodelista"/>
        <w:tabs>
          <w:tab w:val="left" w:pos="2093"/>
        </w:tabs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Quien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interpone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(particular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Jurídico)</w:t>
      </w:r>
    </w:p>
    <w:p w:rsidR="004D5B7A" w:rsidRPr="008319F5" w:rsidRDefault="004D5B7A" w:rsidP="004A7C4A">
      <w:pPr>
        <w:pStyle w:val="Prrafodelista"/>
        <w:tabs>
          <w:tab w:val="left" w:pos="2093"/>
        </w:tabs>
        <w:spacing w:after="101" w:line="216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dictada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impugnación</w:t>
      </w:r>
    </w:p>
    <w:p w:rsidR="004D5B7A" w:rsidRPr="008319F5" w:rsidRDefault="004D5B7A" w:rsidP="004150FD">
      <w:pPr>
        <w:pStyle w:val="Prrafodelista"/>
        <w:tabs>
          <w:tab w:val="left" w:pos="2093"/>
        </w:tabs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Sentido/efecto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Modifica/Revoca/Suspende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provisional/Definitiva</w:t>
      </w:r>
    </w:p>
    <w:p w:rsidR="004D5B7A" w:rsidRPr="008319F5" w:rsidRDefault="004D5B7A" w:rsidP="004150FD">
      <w:pPr>
        <w:pStyle w:val="Prrafodelista"/>
        <w:tabs>
          <w:tab w:val="left" w:pos="2093"/>
        </w:tabs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Autoridad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impugnación</w:t>
      </w:r>
    </w:p>
    <w:p w:rsidR="00B120D5" w:rsidRPr="008319F5" w:rsidRDefault="004D5B7A" w:rsidP="004150FD">
      <w:pPr>
        <w:pStyle w:val="Prrafodelista"/>
        <w:tabs>
          <w:tab w:val="left" w:pos="2093"/>
        </w:tabs>
        <w:spacing w:after="101" w:line="224" w:lineRule="exact"/>
        <w:ind w:left="1701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sentencia,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suspensión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impugnación,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modifica,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revoca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suspende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</w:t>
      </w:r>
    </w:p>
    <w:p w:rsidR="004D5B7A" w:rsidRPr="008319F5" w:rsidRDefault="004D5B7A" w:rsidP="004150FD">
      <w:pPr>
        <w:pStyle w:val="Prrafodelista"/>
        <w:spacing w:after="101" w:line="224" w:lineRule="exact"/>
        <w:ind w:left="1701" w:right="709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4150FD">
      <w:pPr>
        <w:pStyle w:val="Prrafodelista"/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4150FD">
      <w:pPr>
        <w:pStyle w:val="Prrafodelista"/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4150FD">
      <w:pPr>
        <w:pStyle w:val="Prrafodelista"/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4150FD">
      <w:pPr>
        <w:pStyle w:val="Prrafodelista"/>
        <w:spacing w:after="101" w:line="224" w:lineRule="exact"/>
        <w:ind w:left="1701" w:right="709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4D5B7A" w:rsidRPr="008319F5" w:rsidRDefault="004D5B7A" w:rsidP="004150FD">
      <w:pPr>
        <w:pStyle w:val="Prrafodelista"/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4D5B7A" w:rsidRPr="008319F5" w:rsidRDefault="004D5B7A" w:rsidP="004150FD">
      <w:pPr>
        <w:pStyle w:val="Prrafodelista"/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4150FD">
      <w:pPr>
        <w:pStyle w:val="Prrafodelista"/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4150FD">
      <w:pPr>
        <w:pStyle w:val="Prrafodelista"/>
        <w:spacing w:after="101" w:line="224" w:lineRule="exact"/>
        <w:ind w:left="1701" w:right="709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4150FD">
      <w:pPr>
        <w:pStyle w:val="Prrafodelista"/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6,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4150FD">
      <w:pPr>
        <w:pStyle w:val="Prrafodelista"/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150FD">
      <w:pPr>
        <w:pStyle w:val="Prrafodelista"/>
        <w:spacing w:after="101" w:line="224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6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LGT_Art_74_Fr_III_inciso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f</w:t>
      </w:r>
    </w:p>
    <w:p w:rsidR="004D5B7A" w:rsidRPr="008319F5" w:rsidRDefault="004D5B7A" w:rsidP="004150FD">
      <w:pPr>
        <w:pStyle w:val="Prrafodelista"/>
        <w:spacing w:after="101" w:line="224" w:lineRule="exact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Listado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sentencias,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ejecutorias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suspensiones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que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modificaron,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revocaron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suspendieron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resoluciones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emitidas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&lt;&lt;organismo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garante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derecho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acceso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información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protección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datos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personales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(Nacional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Entidades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Federativas)&gt;&gt;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17"/>
        <w:gridCol w:w="909"/>
        <w:gridCol w:w="1455"/>
        <w:gridCol w:w="1480"/>
        <w:gridCol w:w="1346"/>
        <w:gridCol w:w="1350"/>
        <w:gridCol w:w="1355"/>
      </w:tblGrid>
      <w:tr w:rsidR="00AF0195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Periodo que se informa</w:t>
            </w:r>
          </w:p>
        </w:tc>
        <w:tc>
          <w:tcPr>
            <w:tcW w:w="4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Expediente en que se emitió la resolución impugnada</w:t>
            </w:r>
          </w:p>
        </w:tc>
        <w:tc>
          <w:tcPr>
            <w:tcW w:w="14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Fecha en la que se emitió la resolución por el organismo garante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Hipervínculo a la resolución emitida por el organismo garante</w:t>
            </w:r>
          </w:p>
        </w:tc>
      </w:tr>
      <w:tr w:rsidR="00AF0195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Tipo (denuncia, recurso de revisión o inconformidad)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 de expediente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Sujeto obligado que resulta parte</w:t>
            </w:r>
          </w:p>
        </w:tc>
        <w:tc>
          <w:tcPr>
            <w:tcW w:w="14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195" w:rsidRPr="00AF0195" w:rsidRDefault="00AF0195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ind w:left="55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22"/>
        <w:gridCol w:w="1099"/>
        <w:gridCol w:w="1134"/>
        <w:gridCol w:w="1122"/>
        <w:gridCol w:w="1315"/>
        <w:gridCol w:w="1064"/>
        <w:gridCol w:w="1256"/>
      </w:tblGrid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Expediente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medio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impugnación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interpuesto</w:t>
            </w:r>
          </w:p>
        </w:tc>
        <w:tc>
          <w:tcPr>
            <w:tcW w:w="4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Sentencia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ejecutoria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emitida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medio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impugnación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(recurso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inconformidad,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amparo,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materia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seguridad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nacional)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expediente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Persona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interpone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(particular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Consejero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Jurídico)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sentencia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ejecutoria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Sentido/efecto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(modifica/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revoca/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suspende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manera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provisional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definitiva)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Autoridad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emite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Periodo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trimestral</w:t>
      </w: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validación: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B120D5" w:rsidRPr="00AF0195" w:rsidRDefault="004D5B7A" w:rsidP="004A7C4A">
      <w:pPr>
        <w:spacing w:after="101" w:line="216" w:lineRule="exact"/>
        <w:ind w:right="850" w:firstLine="55"/>
        <w:jc w:val="both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Área(s)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unidad(es)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administrativa(s)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que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genera(n)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posee(n)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______________</w:t>
      </w:r>
    </w:p>
    <w:p w:rsidR="00B120D5" w:rsidRPr="008319F5" w:rsidRDefault="004D5B7A" w:rsidP="004A7C4A">
      <w:pPr>
        <w:pStyle w:val="Ttulo4"/>
        <w:spacing w:before="0" w:after="101" w:line="216" w:lineRule="exact"/>
        <w:ind w:left="1134" w:right="709" w:hanging="567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0D57EE">
        <w:rPr>
          <w:rFonts w:ascii="Arial" w:hAnsi="Arial" w:cs="Arial"/>
          <w:color w:val="auto"/>
          <w:sz w:val="18"/>
          <w:szCs w:val="18"/>
          <w:lang w:val="es-ES"/>
        </w:rPr>
        <w:t>g)</w:t>
      </w:r>
      <w:r w:rsidRPr="000D57EE">
        <w:rPr>
          <w:rFonts w:ascii="Arial" w:hAnsi="Arial" w:cs="Arial"/>
          <w:color w:val="auto"/>
          <w:sz w:val="18"/>
          <w:szCs w:val="18"/>
          <w:lang w:val="es-ES"/>
        </w:rPr>
        <w:tab/>
      </w:r>
      <w:r w:rsidRPr="008319F5">
        <w:rPr>
          <w:rFonts w:ascii="Arial" w:hAnsi="Arial" w:cs="Arial"/>
          <w:color w:val="auto"/>
          <w:sz w:val="18"/>
          <w:szCs w:val="18"/>
        </w:rPr>
        <w:t>El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número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quejas,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denuncias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y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recursos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revisión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dirigidos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a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cada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uno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de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los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sujetos</w:t>
      </w:r>
      <w:r w:rsidR="00FF06E9">
        <w:rPr>
          <w:rFonts w:ascii="Arial" w:hAnsi="Arial" w:cs="Arial"/>
          <w:color w:val="auto"/>
          <w:sz w:val="18"/>
          <w:szCs w:val="18"/>
        </w:rPr>
        <w:t xml:space="preserve"> </w:t>
      </w:r>
      <w:r w:rsidRPr="008319F5">
        <w:rPr>
          <w:rFonts w:ascii="Arial" w:hAnsi="Arial" w:cs="Arial"/>
          <w:color w:val="auto"/>
          <w:sz w:val="18"/>
          <w:szCs w:val="18"/>
        </w:rPr>
        <w:t>obligados</w:t>
      </w:r>
    </w:p>
    <w:p w:rsidR="00B120D5" w:rsidRPr="008319F5" w:rsidRDefault="004D5B7A" w:rsidP="004150FD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quejas</w:t>
      </w:r>
      <w:r w:rsidR="004150FD">
        <w:rPr>
          <w:rStyle w:val="Refdenotaalpie"/>
          <w:rFonts w:ascii="Arial" w:hAnsi="Arial" w:cs="Arial"/>
          <w:sz w:val="18"/>
          <w:szCs w:val="18"/>
        </w:rPr>
        <w:footnoteReference w:customMarkFollows="1" w:id="12"/>
        <w:t>203</w:t>
      </w:r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dirigidos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facultad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dirigidos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obligados.</w:t>
      </w:r>
    </w:p>
    <w:p w:rsidR="00B120D5" w:rsidRPr="008319F5" w:rsidRDefault="004D5B7A" w:rsidP="004150FD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queja,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facultad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atracción,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razón,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hechos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circunstancias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infringidos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sociedad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origen.</w:t>
      </w:r>
    </w:p>
    <w:p w:rsidR="00B120D5" w:rsidRPr="008319F5" w:rsidRDefault="004D5B7A" w:rsidP="004150FD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Asimismo,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razón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queja,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identificarlas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consultarlas,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interés.</w:t>
      </w:r>
    </w:p>
    <w:p w:rsidR="00B120D5" w:rsidRPr="008319F5" w:rsidRDefault="004D5B7A" w:rsidP="004150FD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recibido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quejas,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referirlo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expresa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fundamentada.</w:t>
      </w:r>
    </w:p>
    <w:p w:rsidR="004D5B7A" w:rsidRPr="008319F5" w:rsidRDefault="004D5B7A" w:rsidP="004150FD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conservarse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encuentren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posibilidad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quejas,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realizar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comparativos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otro.</w:t>
      </w:r>
    </w:p>
    <w:p w:rsidR="004D5B7A" w:rsidRPr="008319F5" w:rsidRDefault="00B27B8F" w:rsidP="004150FD">
      <w:pPr>
        <w:pStyle w:val="Prrafodelista"/>
        <w:spacing w:after="101" w:line="224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4150FD">
      <w:pPr>
        <w:pStyle w:val="Prrafodelista"/>
        <w:spacing w:after="101" w:line="224" w:lineRule="exact"/>
        <w:ind w:left="0" w:right="45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4150FD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anterior.</w:t>
      </w:r>
    </w:p>
    <w:p w:rsidR="004D5B7A" w:rsidRPr="008319F5" w:rsidRDefault="004D5B7A" w:rsidP="004150FD">
      <w:pPr>
        <w:pStyle w:val="Prrafodelista"/>
        <w:spacing w:after="101" w:line="224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Organismos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derecho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protección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federativas)</w:t>
      </w:r>
    </w:p>
    <w:p w:rsidR="00AF0195" w:rsidRPr="008319F5" w:rsidRDefault="00AF0195" w:rsidP="004150FD">
      <w:pPr>
        <w:pStyle w:val="Prrafodelista"/>
        <w:spacing w:after="101" w:line="224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</w:t>
      </w:r>
      <w:r>
        <w:rPr>
          <w:rFonts w:ascii="Arial" w:hAnsi="Arial" w:cs="Arial"/>
          <w:b/>
          <w:sz w:val="18"/>
          <w:szCs w:val="18"/>
        </w:rPr>
        <w:t>_________</w:t>
      </w: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</w:t>
      </w:r>
    </w:p>
    <w:p w:rsidR="004D5B7A" w:rsidRPr="008319F5" w:rsidRDefault="004D5B7A" w:rsidP="004150FD">
      <w:pPr>
        <w:pStyle w:val="Prrafodelista"/>
        <w:spacing w:after="101" w:line="224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4150FD">
      <w:pPr>
        <w:spacing w:after="101" w:line="224" w:lineRule="exact"/>
        <w:ind w:left="567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quejas: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CB54F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sz w:val="18"/>
          <w:szCs w:val="18"/>
        </w:rPr>
        <w:tab/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sz w:val="18"/>
          <w:szCs w:val="18"/>
        </w:rPr>
        <w:tab/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queja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Razón,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decir,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hechos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circunstancias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queja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Fundamento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queja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queja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quejas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</w:p>
    <w:p w:rsidR="00B120D5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quejas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global</w:t>
      </w:r>
    </w:p>
    <w:p w:rsidR="004D5B7A" w:rsidRPr="008319F5" w:rsidRDefault="004D5B7A" w:rsidP="004150FD">
      <w:pPr>
        <w:spacing w:after="101" w:line="224" w:lineRule="exact"/>
        <w:ind w:left="567" w:right="709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denuncias: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CB54F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sz w:val="18"/>
          <w:szCs w:val="18"/>
        </w:rPr>
        <w:tab/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sz w:val="18"/>
          <w:szCs w:val="18"/>
        </w:rPr>
        <w:tab/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Razón,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decir,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hechos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circunstancias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Fundamento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</w:t>
      </w:r>
    </w:p>
    <w:p w:rsidR="004D5B7A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</w:p>
    <w:p w:rsidR="00B120D5" w:rsidRPr="008319F5" w:rsidRDefault="004D5B7A" w:rsidP="004150FD">
      <w:pPr>
        <w:spacing w:after="101" w:line="224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denuncias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global</w:t>
      </w:r>
    </w:p>
    <w:p w:rsidR="004D5B7A" w:rsidRPr="008319F5" w:rsidRDefault="004D5B7A" w:rsidP="004150FD">
      <w:pPr>
        <w:spacing w:after="101" w:line="270" w:lineRule="exact"/>
        <w:ind w:left="567" w:right="709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recursos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revisión: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CB54F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sz w:val="18"/>
          <w:szCs w:val="18"/>
        </w:rPr>
        <w:tab/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Pr="008319F5">
        <w:rPr>
          <w:rFonts w:ascii="Arial" w:hAnsi="Arial" w:cs="Arial"/>
          <w:sz w:val="18"/>
          <w:szCs w:val="18"/>
        </w:rPr>
        <w:tab/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Razón,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decir,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hechos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circunstancias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Fundamento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</w:p>
    <w:p w:rsidR="00B120D5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global</w:t>
      </w:r>
    </w:p>
    <w:p w:rsidR="004D5B7A" w:rsidRPr="008319F5" w:rsidRDefault="004D5B7A" w:rsidP="004150FD">
      <w:pPr>
        <w:spacing w:after="101" w:line="270" w:lineRule="exact"/>
        <w:ind w:left="567" w:right="709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recursos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revisión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ejercicio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facultad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atracción: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CB54F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26</w:t>
      </w:r>
      <w:r w:rsidRPr="008319F5">
        <w:rPr>
          <w:rFonts w:ascii="Arial" w:hAnsi="Arial" w:cs="Arial"/>
          <w:sz w:val="18"/>
          <w:szCs w:val="18"/>
        </w:rPr>
        <w:tab/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27</w:t>
      </w:r>
      <w:r w:rsidRPr="008319F5">
        <w:rPr>
          <w:rFonts w:ascii="Arial" w:hAnsi="Arial" w:cs="Arial"/>
          <w:sz w:val="18"/>
          <w:szCs w:val="18"/>
        </w:rPr>
        <w:tab/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Razón,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decir,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hechos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circunstancias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origen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Fundamento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</w:p>
    <w:p w:rsidR="004D5B7A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</w:p>
    <w:p w:rsidR="00B120D5" w:rsidRPr="008319F5" w:rsidRDefault="004D5B7A" w:rsidP="004150FD">
      <w:pPr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global</w:t>
      </w:r>
    </w:p>
    <w:p w:rsidR="004D5B7A" w:rsidRPr="008319F5" w:rsidRDefault="004D5B7A" w:rsidP="004150FD">
      <w:pPr>
        <w:pStyle w:val="Prrafodelista"/>
        <w:spacing w:after="101" w:line="270" w:lineRule="exact"/>
        <w:ind w:left="1701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4150FD">
      <w:pPr>
        <w:pStyle w:val="Prrafodelista"/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4150FD">
      <w:pPr>
        <w:pStyle w:val="Prrafodelista"/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4150FD">
      <w:pPr>
        <w:pStyle w:val="Prrafodelista"/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4150FD">
      <w:pPr>
        <w:pStyle w:val="Prrafodelista"/>
        <w:spacing w:after="101" w:line="270" w:lineRule="exact"/>
        <w:ind w:left="1701" w:right="709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4150FD">
      <w:pPr>
        <w:pStyle w:val="Prrafodelista"/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4150FD">
      <w:pPr>
        <w:pStyle w:val="Prrafodelista"/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4150FD">
      <w:pPr>
        <w:pStyle w:val="Prrafodelista"/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4150FD">
      <w:pPr>
        <w:pStyle w:val="Prrafodelista"/>
        <w:spacing w:after="101" w:line="270" w:lineRule="exact"/>
        <w:ind w:left="1701" w:right="709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4150FD">
      <w:pPr>
        <w:pStyle w:val="Prrafodelista"/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7ª,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7b,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7c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7d,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4150FD">
      <w:pPr>
        <w:pStyle w:val="Prrafodelista"/>
        <w:spacing w:after="101" w:line="270" w:lineRule="exact"/>
        <w:ind w:left="1701" w:right="70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A7C4A">
      <w:pPr>
        <w:pStyle w:val="Prrafodelista"/>
        <w:spacing w:after="101" w:line="216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7a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LGT_Art_74_Fr_III_inciso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g</w:t>
      </w:r>
    </w:p>
    <w:p w:rsidR="004D5B7A" w:rsidRPr="008319F5" w:rsidRDefault="004D5B7A" w:rsidP="004A7C4A">
      <w:pPr>
        <w:pStyle w:val="Prrafodelista"/>
        <w:spacing w:after="101" w:line="216" w:lineRule="exact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Quejas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presentadas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contra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72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1098"/>
        <w:gridCol w:w="820"/>
        <w:gridCol w:w="825"/>
        <w:gridCol w:w="1098"/>
        <w:gridCol w:w="1371"/>
        <w:gridCol w:w="1235"/>
      </w:tblGrid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informa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Razón</w:t>
            </w:r>
            <w:r w:rsidR="00B6543F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Fundamento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contra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quien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presenta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quejas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obligado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quejas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forma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global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Periodo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trimestral</w:t>
      </w: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validación: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B120D5" w:rsidRPr="00AF0195" w:rsidRDefault="004D5B7A" w:rsidP="004A7C4A">
      <w:pPr>
        <w:spacing w:after="101" w:line="216" w:lineRule="exact"/>
        <w:ind w:right="850" w:firstLine="55"/>
        <w:jc w:val="both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Área(s)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unidad(es)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administrativa(s)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que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genera(n)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posee(n)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______________</w:t>
      </w:r>
    </w:p>
    <w:p w:rsidR="00B120D5" w:rsidRPr="008319F5" w:rsidRDefault="004D5B7A" w:rsidP="004A7C4A">
      <w:pPr>
        <w:pStyle w:val="Prrafodelista"/>
        <w:spacing w:after="101" w:line="216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7b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LGT_Art_74_Fr_III_inciso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g</w:t>
      </w:r>
    </w:p>
    <w:p w:rsidR="004D5B7A" w:rsidRPr="008319F5" w:rsidRDefault="004D5B7A" w:rsidP="004A7C4A">
      <w:pPr>
        <w:pStyle w:val="Prrafodelista"/>
        <w:spacing w:after="101" w:line="216" w:lineRule="exact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Denuncias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presentadas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contra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72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1098"/>
        <w:gridCol w:w="820"/>
        <w:gridCol w:w="825"/>
        <w:gridCol w:w="1098"/>
        <w:gridCol w:w="1371"/>
        <w:gridCol w:w="1235"/>
      </w:tblGrid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informa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denuncia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Razón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denuncia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Fundamento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denuncia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contra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quien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presenta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denuncia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denuncias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obligado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denuncias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forma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global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Periodo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trimestral</w:t>
      </w: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validación: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B120D5" w:rsidRPr="00AF0195" w:rsidRDefault="004D5B7A" w:rsidP="004A7C4A">
      <w:pPr>
        <w:spacing w:after="101" w:line="216" w:lineRule="exact"/>
        <w:ind w:right="850" w:firstLine="55"/>
        <w:jc w:val="both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Área(s)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unidad(es)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administrativa(s)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que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genera(n)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posee(n)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______________</w:t>
      </w:r>
    </w:p>
    <w:p w:rsidR="00B120D5" w:rsidRPr="008319F5" w:rsidRDefault="004D5B7A" w:rsidP="004A7C4A">
      <w:pPr>
        <w:pStyle w:val="Prrafodelista"/>
        <w:spacing w:after="101" w:line="216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7c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LGT_Art_74_Fr_III_inciso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g</w:t>
      </w:r>
    </w:p>
    <w:p w:rsidR="00CB54FA" w:rsidRPr="008319F5" w:rsidRDefault="004D5B7A" w:rsidP="004A7C4A">
      <w:pPr>
        <w:pStyle w:val="Prrafodelista"/>
        <w:spacing w:after="101" w:line="216" w:lineRule="exact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Recursos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revisión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presentados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contra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75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845"/>
        <w:gridCol w:w="851"/>
        <w:gridCol w:w="1134"/>
        <w:gridCol w:w="1417"/>
        <w:gridCol w:w="1276"/>
      </w:tblGrid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Período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informa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(trimestre)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Razón</w:t>
            </w:r>
            <w:r w:rsidR="00B6543F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Fundamento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contra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quien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presenta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obligado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forma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global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150FD">
      <w:pPr>
        <w:spacing w:line="216" w:lineRule="exact"/>
        <w:ind w:left="58"/>
        <w:rPr>
          <w:rFonts w:ascii="Arial" w:hAnsi="Arial" w:cs="Arial"/>
          <w:sz w:val="18"/>
          <w:szCs w:val="18"/>
        </w:rPr>
      </w:pP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Periodo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trimestral</w:t>
      </w: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validación: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B120D5" w:rsidRPr="00AF0195" w:rsidRDefault="004D5B7A" w:rsidP="004A7C4A">
      <w:pPr>
        <w:spacing w:after="101" w:line="216" w:lineRule="exact"/>
        <w:ind w:right="850" w:firstLine="55"/>
        <w:jc w:val="both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Área(s)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unidad(es)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administrativa(s)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que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genera(n)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posee(n)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______________</w:t>
      </w:r>
    </w:p>
    <w:p w:rsidR="00B120D5" w:rsidRPr="00AF0195" w:rsidRDefault="004D5B7A" w:rsidP="004A7C4A">
      <w:pPr>
        <w:pStyle w:val="Prrafodelista"/>
        <w:spacing w:after="101" w:line="216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AF019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 w:rsidRPr="00AF0195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AF0195">
        <w:rPr>
          <w:rFonts w:ascii="Arial" w:hAnsi="Arial" w:cs="Arial"/>
          <w:b/>
          <w:sz w:val="18"/>
          <w:szCs w:val="18"/>
          <w:lang w:val="en-US"/>
        </w:rPr>
        <w:t>7d</w:t>
      </w:r>
      <w:r w:rsidR="00FF06E9" w:rsidRPr="00AF0195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AF0195">
        <w:rPr>
          <w:rFonts w:ascii="Arial" w:hAnsi="Arial" w:cs="Arial"/>
          <w:b/>
          <w:sz w:val="18"/>
          <w:szCs w:val="18"/>
          <w:lang w:val="en-US"/>
        </w:rPr>
        <w:t>LGT_Art_74_Fr_III_inciso</w:t>
      </w:r>
      <w:r w:rsidR="00FF06E9" w:rsidRPr="00AF0195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AF0195">
        <w:rPr>
          <w:rFonts w:ascii="Arial" w:hAnsi="Arial" w:cs="Arial"/>
          <w:b/>
          <w:sz w:val="18"/>
          <w:szCs w:val="18"/>
          <w:lang w:val="en-US"/>
        </w:rPr>
        <w:t>g</w:t>
      </w:r>
    </w:p>
    <w:p w:rsidR="004D5B7A" w:rsidRPr="008319F5" w:rsidRDefault="004D5B7A" w:rsidP="004A7C4A">
      <w:pPr>
        <w:pStyle w:val="Prrafodelista"/>
        <w:spacing w:after="101" w:line="216" w:lineRule="exact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Recursos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revisión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ejercicio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facultad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atracción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presentados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contra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2C62CE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1014"/>
        <w:gridCol w:w="1193"/>
        <w:gridCol w:w="928"/>
        <w:gridCol w:w="1104"/>
        <w:gridCol w:w="1464"/>
        <w:gridCol w:w="2215"/>
      </w:tblGrid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F0195" w:rsidRDefault="004D5B7A" w:rsidP="004150FD">
            <w:pPr>
              <w:spacing w:before="40" w:after="40" w:line="22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 w:line="22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informa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 w:line="22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 w:line="22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Razón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 w:line="22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Fundamento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 w:line="22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contra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quien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presenta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before="40" w:after="40" w:line="22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facultad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atracción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obligado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6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ind w:left="55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F0195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recursos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revisión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facultad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atracción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forma</w:t>
            </w:r>
            <w:r w:rsidR="00FF06E9" w:rsidRPr="00AF019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4"/>
                <w:szCs w:val="18"/>
              </w:rPr>
              <w:t>global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150FD">
      <w:pPr>
        <w:spacing w:line="216" w:lineRule="exact"/>
        <w:ind w:left="58"/>
        <w:rPr>
          <w:rFonts w:ascii="Arial" w:hAnsi="Arial" w:cs="Arial"/>
          <w:sz w:val="18"/>
          <w:szCs w:val="18"/>
        </w:rPr>
      </w:pP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Periodo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la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información: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trimestral</w:t>
      </w: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actualización: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4D5B7A" w:rsidRPr="00AF0195" w:rsidRDefault="004D5B7A" w:rsidP="004150FD">
      <w:pPr>
        <w:spacing w:line="216" w:lineRule="exact"/>
        <w:ind w:left="58"/>
        <w:rPr>
          <w:rFonts w:ascii="Arial" w:hAnsi="Arial" w:cs="Arial"/>
          <w:sz w:val="16"/>
          <w:szCs w:val="18"/>
        </w:rPr>
      </w:pPr>
      <w:r w:rsidRPr="00AF0195">
        <w:rPr>
          <w:rFonts w:ascii="Arial" w:hAnsi="Arial" w:cs="Arial"/>
          <w:sz w:val="16"/>
          <w:szCs w:val="18"/>
        </w:rPr>
        <w:t>Fecha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de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validación:</w:t>
      </w:r>
      <w:r w:rsidR="00FF06E9" w:rsidRPr="00AF0195">
        <w:rPr>
          <w:rFonts w:ascii="Arial" w:hAnsi="Arial" w:cs="Arial"/>
          <w:sz w:val="16"/>
          <w:szCs w:val="18"/>
        </w:rPr>
        <w:t xml:space="preserve"> </w:t>
      </w:r>
      <w:r w:rsidRPr="00AF0195">
        <w:rPr>
          <w:rFonts w:ascii="Arial" w:hAnsi="Arial" w:cs="Arial"/>
          <w:sz w:val="16"/>
          <w:szCs w:val="18"/>
        </w:rPr>
        <w:t>día/mes/año</w:t>
      </w:r>
    </w:p>
    <w:p w:rsidR="00B120D5" w:rsidRPr="00AF0195" w:rsidRDefault="004D5B7A" w:rsidP="004A7C4A">
      <w:pPr>
        <w:pStyle w:val="Textonormal"/>
        <w:spacing w:after="101" w:line="216" w:lineRule="exact"/>
        <w:jc w:val="both"/>
        <w:rPr>
          <w:sz w:val="16"/>
          <w:szCs w:val="18"/>
        </w:rPr>
      </w:pPr>
      <w:r w:rsidRPr="00AF0195">
        <w:rPr>
          <w:sz w:val="16"/>
          <w:szCs w:val="18"/>
        </w:rPr>
        <w:t>Área(s)</w:t>
      </w:r>
      <w:r w:rsidR="00FF06E9" w:rsidRPr="00AF0195">
        <w:rPr>
          <w:sz w:val="16"/>
          <w:szCs w:val="18"/>
        </w:rPr>
        <w:t xml:space="preserve"> </w:t>
      </w:r>
      <w:r w:rsidRPr="00AF0195">
        <w:rPr>
          <w:sz w:val="16"/>
          <w:szCs w:val="18"/>
        </w:rPr>
        <w:t>o</w:t>
      </w:r>
      <w:r w:rsidR="00FF06E9" w:rsidRPr="00AF0195">
        <w:rPr>
          <w:sz w:val="16"/>
          <w:szCs w:val="18"/>
        </w:rPr>
        <w:t xml:space="preserve"> </w:t>
      </w:r>
      <w:r w:rsidRPr="00AF0195">
        <w:rPr>
          <w:sz w:val="16"/>
          <w:szCs w:val="18"/>
        </w:rPr>
        <w:t>unidad(es)</w:t>
      </w:r>
      <w:r w:rsidR="00FF06E9" w:rsidRPr="00AF0195">
        <w:rPr>
          <w:sz w:val="16"/>
          <w:szCs w:val="18"/>
        </w:rPr>
        <w:t xml:space="preserve"> </w:t>
      </w:r>
      <w:r w:rsidRPr="00AF0195">
        <w:rPr>
          <w:sz w:val="16"/>
          <w:szCs w:val="18"/>
        </w:rPr>
        <w:t>administrativa(s)</w:t>
      </w:r>
      <w:r w:rsidR="00FF06E9" w:rsidRPr="00AF0195">
        <w:rPr>
          <w:sz w:val="16"/>
          <w:szCs w:val="18"/>
        </w:rPr>
        <w:t xml:space="preserve"> </w:t>
      </w:r>
      <w:r w:rsidRPr="00AF0195">
        <w:rPr>
          <w:sz w:val="16"/>
          <w:szCs w:val="18"/>
        </w:rPr>
        <w:t>que</w:t>
      </w:r>
      <w:r w:rsidR="00FF06E9" w:rsidRPr="00AF0195">
        <w:rPr>
          <w:sz w:val="16"/>
          <w:szCs w:val="18"/>
        </w:rPr>
        <w:t xml:space="preserve"> </w:t>
      </w:r>
      <w:r w:rsidRPr="00AF0195">
        <w:rPr>
          <w:sz w:val="16"/>
          <w:szCs w:val="18"/>
        </w:rPr>
        <w:t>genera(n)</w:t>
      </w:r>
      <w:r w:rsidR="00FF06E9" w:rsidRPr="00AF0195">
        <w:rPr>
          <w:sz w:val="16"/>
          <w:szCs w:val="18"/>
        </w:rPr>
        <w:t xml:space="preserve"> </w:t>
      </w:r>
      <w:r w:rsidRPr="00AF0195">
        <w:rPr>
          <w:sz w:val="16"/>
          <w:szCs w:val="18"/>
        </w:rPr>
        <w:t>o</w:t>
      </w:r>
      <w:r w:rsidR="00FF06E9" w:rsidRPr="00AF0195">
        <w:rPr>
          <w:sz w:val="16"/>
          <w:szCs w:val="18"/>
        </w:rPr>
        <w:t xml:space="preserve"> </w:t>
      </w:r>
      <w:r w:rsidRPr="00AF0195">
        <w:rPr>
          <w:sz w:val="16"/>
          <w:szCs w:val="18"/>
        </w:rPr>
        <w:t>posee(n)</w:t>
      </w:r>
      <w:r w:rsidR="00FF06E9" w:rsidRPr="00AF0195">
        <w:rPr>
          <w:sz w:val="16"/>
          <w:szCs w:val="18"/>
        </w:rPr>
        <w:t xml:space="preserve"> </w:t>
      </w:r>
      <w:r w:rsidRPr="00AF0195">
        <w:rPr>
          <w:sz w:val="16"/>
          <w:szCs w:val="18"/>
        </w:rPr>
        <w:t>la</w:t>
      </w:r>
      <w:r w:rsidR="00FF06E9" w:rsidRPr="00AF0195">
        <w:rPr>
          <w:sz w:val="16"/>
          <w:szCs w:val="18"/>
        </w:rPr>
        <w:t xml:space="preserve"> </w:t>
      </w:r>
      <w:r w:rsidRPr="00AF0195">
        <w:rPr>
          <w:sz w:val="16"/>
          <w:szCs w:val="18"/>
        </w:rPr>
        <w:t>información:</w:t>
      </w:r>
      <w:r w:rsidR="00FF06E9" w:rsidRPr="00AF0195">
        <w:rPr>
          <w:sz w:val="16"/>
          <w:szCs w:val="18"/>
        </w:rPr>
        <w:t xml:space="preserve"> </w:t>
      </w:r>
      <w:r w:rsidRPr="00AF0195">
        <w:rPr>
          <w:sz w:val="16"/>
          <w:szCs w:val="18"/>
        </w:rPr>
        <w:t>______________</w:t>
      </w:r>
    </w:p>
    <w:p w:rsidR="004D5B7A" w:rsidRPr="008319F5" w:rsidRDefault="004D5B7A" w:rsidP="004A7C4A">
      <w:pPr>
        <w:tabs>
          <w:tab w:val="left" w:pos="216"/>
        </w:tabs>
        <w:spacing w:after="101" w:line="216" w:lineRule="exact"/>
        <w:ind w:left="7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Tabla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Conservación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8319F5">
          <w:rPr>
            <w:rFonts w:ascii="Arial" w:hAnsi="Arial" w:cs="Arial"/>
            <w:b/>
            <w:sz w:val="18"/>
            <w:szCs w:val="18"/>
          </w:rPr>
          <w:t>la</w:t>
        </w:r>
        <w:r w:rsidR="00FF06E9">
          <w:rPr>
            <w:rFonts w:ascii="Arial" w:hAnsi="Arial" w:cs="Arial"/>
            <w:b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b/>
            <w:sz w:val="18"/>
            <w:szCs w:val="18"/>
          </w:rPr>
          <w:t>Información</w:t>
        </w:r>
      </w:smartTag>
    </w:p>
    <w:p w:rsidR="004D5B7A" w:rsidRPr="008319F5" w:rsidRDefault="004D5B7A" w:rsidP="004A7C4A">
      <w:pPr>
        <w:spacing w:after="101" w:line="216" w:lineRule="exact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Organismos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Garantes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derecho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acceso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información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protección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datos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personales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23"/>
        <w:gridCol w:w="1723"/>
        <w:gridCol w:w="1507"/>
        <w:gridCol w:w="2045"/>
        <w:gridCol w:w="1614"/>
      </w:tblGrid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4D5B7A" w:rsidRPr="00AF0195" w:rsidRDefault="004D5B7A" w:rsidP="004150FD">
            <w:pPr>
              <w:spacing w:after="101" w:line="268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sz w:val="16"/>
                <w:szCs w:val="18"/>
              </w:rPr>
              <w:t>Artículo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D5B7A" w:rsidRPr="00AF0195" w:rsidRDefault="004D5B7A" w:rsidP="004150FD">
            <w:pPr>
              <w:spacing w:after="101" w:line="268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sz w:val="16"/>
                <w:szCs w:val="18"/>
              </w:rPr>
              <w:t>Fracción/inciso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D5B7A" w:rsidRPr="00AF0195" w:rsidRDefault="004D5B7A" w:rsidP="004150FD">
            <w:pPr>
              <w:spacing w:after="101" w:line="268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sz w:val="16"/>
                <w:szCs w:val="18"/>
              </w:rPr>
              <w:t>Periodo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actualización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D5B7A" w:rsidRPr="00AF0195" w:rsidRDefault="004D5B7A" w:rsidP="004150FD">
            <w:pPr>
              <w:spacing w:after="101" w:line="268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sz w:val="16"/>
                <w:szCs w:val="18"/>
              </w:rPr>
              <w:t>Observaciones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acerca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información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publicar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D5B7A" w:rsidRPr="00AF0195" w:rsidRDefault="004D5B7A" w:rsidP="004150FD">
            <w:pPr>
              <w:spacing w:after="101" w:line="26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sz w:val="16"/>
                <w:szCs w:val="18"/>
              </w:rPr>
              <w:t>Periodo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Conservación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sz w:val="16"/>
                <w:szCs w:val="18"/>
              </w:rPr>
              <w:t>información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i/>
                <w:sz w:val="16"/>
                <w:szCs w:val="18"/>
              </w:rPr>
              <w:t>74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Además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señalado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artículo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70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presente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Ley,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organismos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autónomos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deberán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poner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disposición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público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actualizar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siguiente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información: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0D5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i/>
                <w:sz w:val="16"/>
                <w:szCs w:val="18"/>
              </w:rPr>
              <w:t>III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Organismos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garantes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derecho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acceso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información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protección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datos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personales:</w:t>
            </w:r>
          </w:p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i/>
                <w:sz w:val="16"/>
                <w:szCs w:val="18"/>
              </w:rPr>
              <w:t>a)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relación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observaciones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resoluciones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emitidas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seguimiento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cada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una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ellas,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incluyendo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respuestas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entregadas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sujetos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obligados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solicitantes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cumplimiento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resoluciones;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Trimestral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0D5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cada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observación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resolución,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incluirán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respuestas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sujetos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obligados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involucrados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hayan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entregado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solicitantes,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cumplimiento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observaciones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resoluciones.</w:t>
            </w:r>
          </w:p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sujetos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obligados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publicarán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observaciones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resoluciones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emitidas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organismos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garantes,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sean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parte.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correspondiente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curso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cuando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menos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un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anterior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Artículo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74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0D5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Fracción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III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i/>
                <w:sz w:val="16"/>
                <w:szCs w:val="18"/>
              </w:rPr>
              <w:t>b)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criterios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orientadores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deriven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sus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resoluciones;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Trimestral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información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vigente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Artículo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74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0D5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Fracción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III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i/>
                <w:sz w:val="16"/>
                <w:szCs w:val="18"/>
              </w:rPr>
              <w:t>c)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actas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sesiones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pleno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versiones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estenográficas;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Trimestral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Deberá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guardar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relación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con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publique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artículo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70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fracción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XLVI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Ley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General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información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curso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menos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un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año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anterior.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Artículo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74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0D5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Fracción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III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i/>
                <w:sz w:val="16"/>
                <w:szCs w:val="18"/>
              </w:rPr>
              <w:t>d)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resultados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evaluación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al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cumplimiento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presente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Ley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parte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sujetos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obligados;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Trimestral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resultado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evaluación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refieren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verificaciones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realicen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organismos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garantes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(Nacional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Entidades),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respecto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obligaciones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transparencia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publiquen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sujetos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obligados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cumplimiento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con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dispuesto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artículos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70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83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Ley General"/>
              </w:smartTagPr>
              <w:r w:rsidRPr="00AF0195">
                <w:rPr>
                  <w:rFonts w:ascii="Arial" w:hAnsi="Arial" w:cs="Arial"/>
                  <w:sz w:val="16"/>
                  <w:szCs w:val="18"/>
                </w:rPr>
                <w:t>la</w:t>
              </w:r>
              <w:r w:rsidR="00FF06E9" w:rsidRPr="00AF0195">
                <w:rPr>
                  <w:rFonts w:ascii="Arial" w:hAnsi="Arial" w:cs="Arial"/>
                  <w:sz w:val="16"/>
                  <w:szCs w:val="18"/>
                </w:rPr>
                <w:t xml:space="preserve"> </w:t>
              </w:r>
              <w:r w:rsidRPr="00AF0195">
                <w:rPr>
                  <w:rFonts w:ascii="Arial" w:hAnsi="Arial" w:cs="Arial"/>
                  <w:sz w:val="16"/>
                  <w:szCs w:val="18"/>
                </w:rPr>
                <w:t>Ley</w:t>
              </w:r>
              <w:r w:rsidR="00FF06E9" w:rsidRPr="00AF0195">
                <w:rPr>
                  <w:rFonts w:ascii="Arial" w:hAnsi="Arial" w:cs="Arial"/>
                  <w:sz w:val="16"/>
                  <w:szCs w:val="18"/>
                </w:rPr>
                <w:t xml:space="preserve"> </w:t>
              </w:r>
              <w:r w:rsidRPr="00AF0195">
                <w:rPr>
                  <w:rFonts w:ascii="Arial" w:hAnsi="Arial" w:cs="Arial"/>
                  <w:sz w:val="16"/>
                  <w:szCs w:val="18"/>
                </w:rPr>
                <w:t>General</w:t>
              </w:r>
            </w:smartTag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demás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aplicables.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6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información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curso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menos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correspondiente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un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anterior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2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Artículo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74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0D5" w:rsidRPr="00AF0195" w:rsidRDefault="004D5B7A" w:rsidP="004150FD">
            <w:pPr>
              <w:spacing w:after="60" w:line="228" w:lineRule="exact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Fracción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III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  <w:p w:rsidR="004D5B7A" w:rsidRPr="00AF0195" w:rsidRDefault="004D5B7A" w:rsidP="004150FD">
            <w:pPr>
              <w:spacing w:after="60" w:line="22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i/>
                <w:sz w:val="16"/>
                <w:szCs w:val="18"/>
              </w:rPr>
              <w:t>e)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estudios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apoyan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resolución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recursos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revisión;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2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Trimestral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2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publicarán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datos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identificación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resolución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utilizaron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estudios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para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apoyar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sentido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misma,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así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como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razón/motivo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dio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origen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resolución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para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sociedad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pueda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consultar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tema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sea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su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interés.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60" w:line="22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información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curso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2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Artículo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74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0D5" w:rsidRPr="00AF0195" w:rsidRDefault="004D5B7A" w:rsidP="004150FD">
            <w:pPr>
              <w:spacing w:after="101" w:line="228" w:lineRule="exact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Fracción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III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  <w:p w:rsidR="004D5B7A" w:rsidRPr="00AF0195" w:rsidRDefault="004D5B7A" w:rsidP="004150FD">
            <w:pPr>
              <w:spacing w:after="101" w:line="228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i/>
                <w:sz w:val="16"/>
                <w:szCs w:val="18"/>
              </w:rPr>
              <w:t>f)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su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caso,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sentencias,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ejecutorias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suspensiones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judiciales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existan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contra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sus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resoluciones,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2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Trimestral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2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Se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refiere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determinaciones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emitidas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aquellos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casos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que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particulares,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su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caso,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Consejero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Jurídico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Gobierno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Federal,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impugnen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resoluciones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emitidas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organismos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garantes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denuncias,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recursos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revisión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inconformidad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recurso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revisión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materia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seguridad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nacional,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términos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artículos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97,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157,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180,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188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189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Ley General"/>
              </w:smartTagPr>
              <w:r w:rsidRPr="00AF0195">
                <w:rPr>
                  <w:rFonts w:ascii="Arial" w:hAnsi="Arial" w:cs="Arial"/>
                  <w:sz w:val="16"/>
                  <w:szCs w:val="18"/>
                </w:rPr>
                <w:t>la</w:t>
              </w:r>
              <w:r w:rsidR="00FF06E9" w:rsidRPr="00AF0195">
                <w:rPr>
                  <w:rFonts w:ascii="Arial" w:hAnsi="Arial" w:cs="Arial"/>
                  <w:sz w:val="16"/>
                  <w:szCs w:val="18"/>
                </w:rPr>
                <w:t xml:space="preserve"> </w:t>
              </w:r>
              <w:r w:rsidRPr="00AF0195">
                <w:rPr>
                  <w:rFonts w:ascii="Arial" w:hAnsi="Arial" w:cs="Arial"/>
                  <w:sz w:val="16"/>
                  <w:szCs w:val="18"/>
                </w:rPr>
                <w:t>Ley</w:t>
              </w:r>
              <w:r w:rsidR="00FF06E9" w:rsidRPr="00AF0195">
                <w:rPr>
                  <w:rFonts w:ascii="Arial" w:hAnsi="Arial" w:cs="Arial"/>
                  <w:sz w:val="16"/>
                  <w:szCs w:val="18"/>
                </w:rPr>
                <w:t xml:space="preserve"> </w:t>
              </w:r>
              <w:r w:rsidRPr="00AF0195">
                <w:rPr>
                  <w:rFonts w:ascii="Arial" w:hAnsi="Arial" w:cs="Arial"/>
                  <w:sz w:val="16"/>
                  <w:szCs w:val="18"/>
                </w:rPr>
                <w:t>General</w:t>
              </w:r>
            </w:smartTag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demás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correspondientes.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28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información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curso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cuando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menos,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un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anterior.</w:t>
            </w:r>
          </w:p>
        </w:tc>
      </w:tr>
      <w:tr w:rsidR="004D5B7A" w:rsidRPr="00AF019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20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Artículo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74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: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0D5" w:rsidRPr="00AF0195" w:rsidRDefault="004D5B7A" w:rsidP="004150FD">
            <w:pPr>
              <w:spacing w:after="101" w:line="220" w:lineRule="exact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Fracción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b/>
                <w:i/>
                <w:sz w:val="16"/>
                <w:szCs w:val="18"/>
              </w:rPr>
              <w:t>III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FF06E9" w:rsidRPr="00AF0195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  <w:p w:rsidR="004D5B7A" w:rsidRPr="00AF0195" w:rsidRDefault="004D5B7A" w:rsidP="004150FD">
            <w:pPr>
              <w:spacing w:after="101" w:line="220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AF0195">
              <w:rPr>
                <w:rFonts w:ascii="Arial" w:hAnsi="Arial" w:cs="Arial"/>
                <w:i/>
                <w:sz w:val="16"/>
                <w:szCs w:val="18"/>
              </w:rPr>
              <w:t>g)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El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número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quejas,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denuncias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recursos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revisión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dirigidos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cada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uno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sujetos</w:t>
            </w:r>
            <w:r w:rsidR="00FF06E9" w:rsidRPr="00AF019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i/>
                <w:sz w:val="16"/>
                <w:szCs w:val="18"/>
              </w:rPr>
              <w:t>obligados.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Trimestral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F0195" w:rsidRDefault="004D5B7A" w:rsidP="004150FD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información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curso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por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menos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correspondiente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un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AF019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AF0195">
              <w:rPr>
                <w:rFonts w:ascii="Arial" w:hAnsi="Arial" w:cs="Arial"/>
                <w:sz w:val="16"/>
                <w:szCs w:val="18"/>
              </w:rPr>
              <w:t>anterior</w:t>
            </w:r>
          </w:p>
        </w:tc>
      </w:tr>
    </w:tbl>
    <w:p w:rsidR="004D5B7A" w:rsidRPr="008319F5" w:rsidRDefault="004D5B7A" w:rsidP="004A7C4A">
      <w:pPr>
        <w:spacing w:after="101" w:line="216" w:lineRule="exact"/>
        <w:rPr>
          <w:rFonts w:ascii="Arial" w:hAnsi="Arial" w:cs="Arial"/>
          <w:sz w:val="18"/>
          <w:szCs w:val="18"/>
        </w:rPr>
      </w:pPr>
    </w:p>
    <w:sectPr w:rsidR="004D5B7A" w:rsidRPr="008319F5" w:rsidSect="00CB54FA">
      <w:headerReference w:type="even" r:id="rId8"/>
      <w:headerReference w:type="default" r:id="rId9"/>
      <w:pgSz w:w="12240" w:h="15840" w:code="1"/>
      <w:pgMar w:top="1152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66A" w:rsidRDefault="00DD466A">
      <w:r>
        <w:separator/>
      </w:r>
    </w:p>
  </w:endnote>
  <w:endnote w:type="continuationSeparator" w:id="0">
    <w:p w:rsidR="00DD466A" w:rsidRDefault="00DD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Eureka Sans">
    <w:altName w:val="Eurek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66A" w:rsidRDefault="00DD466A">
      <w:r>
        <w:separator/>
      </w:r>
    </w:p>
  </w:footnote>
  <w:footnote w:type="continuationSeparator" w:id="0">
    <w:p w:rsidR="00DD466A" w:rsidRDefault="00DD466A">
      <w:r>
        <w:continuationSeparator/>
      </w:r>
    </w:p>
  </w:footnote>
  <w:footnote w:id="1">
    <w:p w:rsidR="00B43231" w:rsidRPr="00CA3CF6" w:rsidRDefault="00B43231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192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procedimiento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denuncias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encuentra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previsto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Título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Quinto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Obligaciones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Transparencia,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Capítulo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VII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denuncia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incumplimiento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obligaciones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transparencia,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89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99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General.</w:t>
        </w:r>
      </w:smartTag>
    </w:p>
  </w:footnote>
  <w:footnote w:id="2">
    <w:p w:rsidR="00B43231" w:rsidRPr="00CA3CF6" w:rsidRDefault="00B43231" w:rsidP="00B120D5">
      <w:pPr>
        <w:pStyle w:val="Textonotapie"/>
        <w:jc w:val="both"/>
        <w:rPr>
          <w:rFonts w:ascii="Arial" w:hAnsi="Arial" w:cs="Arial"/>
          <w:i/>
          <w:sz w:val="14"/>
          <w:szCs w:val="14"/>
        </w:rPr>
      </w:pPr>
      <w:r>
        <w:rPr>
          <w:rStyle w:val="Refdenotaalpie"/>
        </w:rPr>
        <w:t>193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Artículo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24.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cumplimiento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objetivos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Ley,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sujetos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obligados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deberán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cumplir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siguientes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obligaciones,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según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corresponda,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acuerdo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naturaleza:</w:t>
      </w:r>
    </w:p>
    <w:p w:rsidR="00B43231" w:rsidRPr="00CA3CF6" w:rsidRDefault="00B43231" w:rsidP="00B120D5">
      <w:pPr>
        <w:pStyle w:val="Textonotapie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(</w:t>
      </w:r>
      <w:r w:rsidRPr="00FF06E9">
        <w:rPr>
          <w:rFonts w:ascii="Arial" w:hAnsi="Arial" w:cs="Arial"/>
          <w:b/>
          <w:i/>
          <w:sz w:val="14"/>
          <w:szCs w:val="14"/>
        </w:rPr>
        <w:t>…</w:t>
      </w:r>
      <w:r w:rsidRPr="00CA3CF6">
        <w:rPr>
          <w:rFonts w:ascii="Arial" w:hAnsi="Arial" w:cs="Arial"/>
          <w:i/>
          <w:sz w:val="14"/>
          <w:szCs w:val="14"/>
        </w:rPr>
        <w:t>)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VIII.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Atender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requerimientos,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observaciones,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recomendaciones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criterios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materia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transparencia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acceso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información,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realicen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Organismos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garantes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Sistema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Nacional;</w:t>
      </w:r>
    </w:p>
    <w:p w:rsidR="00B43231" w:rsidRPr="00CA3CF6" w:rsidRDefault="00B43231" w:rsidP="00B120D5">
      <w:pPr>
        <w:pStyle w:val="Textonotapie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Artículo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42.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Organismos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garantes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tendrán,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ámbito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competencia,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siguientes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atribuciones:</w:t>
      </w:r>
    </w:p>
    <w:p w:rsidR="00B43231" w:rsidRPr="00CA3CF6" w:rsidRDefault="00B43231" w:rsidP="00B120D5">
      <w:pPr>
        <w:pStyle w:val="Textonotapie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(</w:t>
      </w:r>
      <w:r w:rsidRPr="00FF06E9">
        <w:rPr>
          <w:rFonts w:ascii="Arial" w:hAnsi="Arial" w:cs="Arial"/>
          <w:b/>
          <w:i/>
          <w:sz w:val="14"/>
          <w:szCs w:val="14"/>
        </w:rPr>
        <w:t>…</w:t>
      </w:r>
      <w:r w:rsidRPr="00CA3CF6">
        <w:rPr>
          <w:rFonts w:ascii="Arial" w:hAnsi="Arial" w:cs="Arial"/>
          <w:i/>
          <w:sz w:val="14"/>
          <w:szCs w:val="14"/>
        </w:rPr>
        <w:t>)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XVII.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Hacer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conocimiento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instancia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competente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probable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responsabilidad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incumplimiento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obligaciones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previstas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presente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Ley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demás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disposiciones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aplicables;</w:t>
      </w:r>
    </w:p>
    <w:p w:rsidR="00B43231" w:rsidRPr="00CA3CF6" w:rsidRDefault="00B43231" w:rsidP="00B120D5">
      <w:pPr>
        <w:pStyle w:val="Textonotapie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Artículo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84.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determinaciones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emitan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Organismos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garantes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deberán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establecer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requerimientos,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recomendaciones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observaciones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formulen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términos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plazos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sujetos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obligados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deberán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atenderlas.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incumplimiento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requerimientos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formulados,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será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motivo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aplicar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medidas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apremio,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sin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perjuicio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sanciones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haya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lugar.</w:t>
      </w:r>
      <w:r>
        <w:rPr>
          <w:rFonts w:ascii="Arial" w:hAnsi="Arial" w:cs="Arial"/>
          <w:i/>
          <w:sz w:val="14"/>
          <w:szCs w:val="14"/>
        </w:rPr>
        <w:t xml:space="preserve"> </w:t>
      </w:r>
    </w:p>
    <w:p w:rsidR="00B43231" w:rsidRPr="00CA3CF6" w:rsidRDefault="00B43231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Artículo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85.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Organismos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garantes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vigilarán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obligaciones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transparencia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publiquen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sujetos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obligados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cumplan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dispuesto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artículos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70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83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Ley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demás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disposiciones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aplicables.</w:t>
      </w:r>
    </w:p>
  </w:footnote>
  <w:footnote w:id="3">
    <w:p w:rsidR="00B43231" w:rsidRPr="00CA3CF6" w:rsidRDefault="00B43231" w:rsidP="00B120D5">
      <w:pPr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  <w:rFonts w:ascii="Calibri" w:hAnsi="Calibri" w:cs="Calibri"/>
          <w:sz w:val="20"/>
          <w:szCs w:val="20"/>
          <w:lang w:val="es-MX" w:eastAsia="es-MX"/>
        </w:rPr>
        <w:t>194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Para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caso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organismo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garante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nacional,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señalar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además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si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conoce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expediente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motivos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atracción,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términos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181,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establece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siguiente: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“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Pleno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Instituto,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cuando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así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apruebe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mayoría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Comisionados,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oficio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petición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organismos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garantes,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podrá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ejercer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facultad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atracción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conocer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aquellos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recursos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revisión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pendientes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resolución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interés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trascendencia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así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ameriten.”</w:t>
      </w:r>
    </w:p>
  </w:footnote>
  <w:footnote w:id="4">
    <w:p w:rsidR="00B43231" w:rsidRPr="00CA3CF6" w:rsidRDefault="00B43231" w:rsidP="00B120D5">
      <w:pPr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  <w:rFonts w:ascii="Calibri" w:hAnsi="Calibri" w:cs="Calibri"/>
          <w:sz w:val="20"/>
          <w:szCs w:val="20"/>
          <w:lang w:val="es-MX" w:eastAsia="es-MX"/>
        </w:rPr>
        <w:t>195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conformidad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200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General.</w:t>
        </w:r>
      </w:smartTag>
    </w:p>
  </w:footnote>
  <w:footnote w:id="5">
    <w:p w:rsidR="00B43231" w:rsidRPr="00CA3CF6" w:rsidRDefault="00B43231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196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25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General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Transparencia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Acceso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Información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Pública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letra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indica: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“Los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sujetos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serán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responsables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cumplimiento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obligaciones,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procedimientos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responsabilidades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establecidas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Ley,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Federal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correspondientes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Entidades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Federativas,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términos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mismas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determinen”</w:t>
      </w:r>
    </w:p>
  </w:footnote>
  <w:footnote w:id="6">
    <w:p w:rsidR="00B43231" w:rsidRPr="00CA3CF6" w:rsidRDefault="00B43231" w:rsidP="00B120D5">
      <w:pPr>
        <w:pStyle w:val="Textonotapie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197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42,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fracción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XVII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General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Transparencia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Acceso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Información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Pública</w:t>
        </w:r>
      </w:smartTag>
    </w:p>
  </w:footnote>
  <w:footnote w:id="7">
    <w:p w:rsidR="004150FD" w:rsidRPr="00CA3CF6" w:rsidRDefault="004150FD" w:rsidP="00B120D5">
      <w:pPr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  <w:rFonts w:ascii="Calibri" w:hAnsi="Calibri" w:cs="Calibri"/>
          <w:sz w:val="20"/>
          <w:szCs w:val="20"/>
          <w:lang w:val="es-MX" w:eastAsia="es-MX"/>
        </w:rPr>
        <w:t>198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181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General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establece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siguiente: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“El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Pleno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Instituto,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cuando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así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apruebe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mayoría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Comisionados,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oficio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petición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Organismos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garantes,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podrá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ejercer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facultad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atracción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conocer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aquellos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recursos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revisión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pendientes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resolución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interés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trascendencia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así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ameriten.”</w:t>
      </w:r>
    </w:p>
  </w:footnote>
  <w:footnote w:id="8">
    <w:p w:rsidR="004150FD" w:rsidRPr="00CA3CF6" w:rsidRDefault="004150FD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199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Amparo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interpuesto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por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particular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contra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las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resoluciones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que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recaigan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las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denuncias.</w:t>
      </w:r>
    </w:p>
  </w:footnote>
  <w:footnote w:id="9">
    <w:p w:rsidR="004150FD" w:rsidRPr="00CA3CF6" w:rsidRDefault="004150FD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200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Recurso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revisión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interpuesto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por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Consejero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Jurídico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Gobierno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ante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smartTag w:uri="urn:schemas-microsoft-com:office:smarttags" w:element="PersonName">
        <w:smartTagPr>
          <w:attr w:name="ProductID" w:val="la Suprema Corte"/>
        </w:smartTagPr>
        <w:r w:rsidRPr="00CA3CF6">
          <w:rPr>
            <w:rFonts w:ascii="Arial" w:hAnsi="Arial" w:cs="Arial"/>
            <w:sz w:val="14"/>
            <w:szCs w:val="14"/>
            <w:lang w:val="es-ES"/>
          </w:rPr>
          <w:t>la</w:t>
        </w:r>
        <w:r>
          <w:rPr>
            <w:rFonts w:ascii="Arial" w:hAnsi="Arial" w:cs="Arial"/>
            <w:sz w:val="14"/>
            <w:szCs w:val="14"/>
            <w:lang w:val="es-ES"/>
          </w:rPr>
          <w:t xml:space="preserve"> </w:t>
        </w:r>
        <w:r w:rsidRPr="00CA3CF6">
          <w:rPr>
            <w:rFonts w:ascii="Arial" w:hAnsi="Arial" w:cs="Arial"/>
            <w:sz w:val="14"/>
            <w:szCs w:val="14"/>
            <w:lang w:val="es-ES"/>
          </w:rPr>
          <w:t>Suprema</w:t>
        </w:r>
        <w:r>
          <w:rPr>
            <w:rFonts w:ascii="Arial" w:hAnsi="Arial" w:cs="Arial"/>
            <w:sz w:val="14"/>
            <w:szCs w:val="14"/>
            <w:lang w:val="es-ES"/>
          </w:rPr>
          <w:t xml:space="preserve"> </w:t>
        </w:r>
        <w:r w:rsidRPr="00CA3CF6">
          <w:rPr>
            <w:rFonts w:ascii="Arial" w:hAnsi="Arial" w:cs="Arial"/>
            <w:sz w:val="14"/>
            <w:szCs w:val="14"/>
            <w:lang w:val="es-ES"/>
          </w:rPr>
          <w:t>Corte</w:t>
        </w:r>
      </w:smartTag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Justicia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smartTag w:uri="urn:schemas-microsoft-com:office:smarttags" w:element="PersonName">
        <w:smartTagPr>
          <w:attr w:name="ProductID" w:val="la Naci￳n"/>
        </w:smartTagPr>
        <w:r w:rsidRPr="00CA3CF6">
          <w:rPr>
            <w:rFonts w:ascii="Arial" w:hAnsi="Arial" w:cs="Arial"/>
            <w:sz w:val="14"/>
            <w:szCs w:val="14"/>
            <w:lang w:val="es-ES"/>
          </w:rPr>
          <w:t>la</w:t>
        </w:r>
        <w:r>
          <w:rPr>
            <w:rFonts w:ascii="Arial" w:hAnsi="Arial" w:cs="Arial"/>
            <w:sz w:val="14"/>
            <w:szCs w:val="14"/>
            <w:lang w:val="es-ES"/>
          </w:rPr>
          <w:t xml:space="preserve"> </w:t>
        </w:r>
        <w:r w:rsidRPr="00CA3CF6">
          <w:rPr>
            <w:rFonts w:ascii="Arial" w:hAnsi="Arial" w:cs="Arial"/>
            <w:sz w:val="14"/>
            <w:szCs w:val="14"/>
            <w:lang w:val="es-ES"/>
          </w:rPr>
          <w:t>Nación</w:t>
        </w:r>
      </w:smartTag>
      <w:r w:rsidRPr="00CA3CF6">
        <w:rPr>
          <w:rFonts w:ascii="Arial" w:hAnsi="Arial" w:cs="Arial"/>
          <w:sz w:val="14"/>
          <w:szCs w:val="14"/>
          <w:lang w:val="es-ES"/>
        </w:rPr>
        <w:t>,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caso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que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la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resolución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al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recurso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revisión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dictada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por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organismo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garante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por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Instituto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pueda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poner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riesgo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la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seguridad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nacional.</w:t>
      </w:r>
    </w:p>
  </w:footnote>
  <w:footnote w:id="10">
    <w:p w:rsidR="004150FD" w:rsidRPr="00CA3CF6" w:rsidRDefault="004150FD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201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Impugnación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particular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ante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Poder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Judicial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CA3CF6">
          <w:rPr>
            <w:rFonts w:ascii="Arial" w:hAnsi="Arial" w:cs="Arial"/>
            <w:sz w:val="14"/>
            <w:szCs w:val="14"/>
            <w:lang w:val="es-ES"/>
          </w:rPr>
          <w:t>la</w:t>
        </w:r>
        <w:r>
          <w:rPr>
            <w:rFonts w:ascii="Arial" w:hAnsi="Arial" w:cs="Arial"/>
            <w:sz w:val="14"/>
            <w:szCs w:val="14"/>
            <w:lang w:val="es-ES"/>
          </w:rPr>
          <w:t xml:space="preserve"> </w:t>
        </w:r>
        <w:r w:rsidRPr="00CA3CF6">
          <w:rPr>
            <w:rFonts w:ascii="Arial" w:hAnsi="Arial" w:cs="Arial"/>
            <w:sz w:val="14"/>
            <w:szCs w:val="14"/>
            <w:lang w:val="es-ES"/>
          </w:rPr>
          <w:t>Federación</w:t>
        </w:r>
      </w:smartTag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contra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la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resolución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dictada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recurso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inconformidad.</w:t>
      </w:r>
    </w:p>
  </w:footnote>
  <w:footnote w:id="11">
    <w:p w:rsidR="004150FD" w:rsidRPr="00CA3CF6" w:rsidRDefault="004150FD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202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Impugnación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particular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ante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Poder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Judicial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CA3CF6">
          <w:rPr>
            <w:rFonts w:ascii="Arial" w:hAnsi="Arial" w:cs="Arial"/>
            <w:sz w:val="14"/>
            <w:szCs w:val="14"/>
            <w:lang w:val="es-ES"/>
          </w:rPr>
          <w:t>la</w:t>
        </w:r>
        <w:r>
          <w:rPr>
            <w:rFonts w:ascii="Arial" w:hAnsi="Arial" w:cs="Arial"/>
            <w:sz w:val="14"/>
            <w:szCs w:val="14"/>
            <w:lang w:val="es-ES"/>
          </w:rPr>
          <w:t xml:space="preserve"> </w:t>
        </w:r>
        <w:r w:rsidRPr="00CA3CF6">
          <w:rPr>
            <w:rFonts w:ascii="Arial" w:hAnsi="Arial" w:cs="Arial"/>
            <w:sz w:val="14"/>
            <w:szCs w:val="14"/>
            <w:lang w:val="es-ES"/>
          </w:rPr>
          <w:t>Federación</w:t>
        </w:r>
      </w:smartTag>
      <w:r w:rsidRPr="00CA3CF6">
        <w:rPr>
          <w:rFonts w:ascii="Arial" w:hAnsi="Arial" w:cs="Arial"/>
          <w:sz w:val="14"/>
          <w:szCs w:val="14"/>
          <w:lang w:val="es-ES"/>
        </w:rPr>
        <w:t>,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contra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la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resolución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dictada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por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Pleno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del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Instituto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en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los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recursos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revisión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que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conozca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con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motivo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su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facultad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de</w:t>
      </w:r>
      <w:r>
        <w:rPr>
          <w:rFonts w:ascii="Arial" w:hAnsi="Arial" w:cs="Arial"/>
          <w:sz w:val="14"/>
          <w:szCs w:val="14"/>
          <w:lang w:val="es-ES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"/>
        </w:rPr>
        <w:t>atracción.</w:t>
      </w:r>
    </w:p>
  </w:footnote>
  <w:footnote w:id="12">
    <w:p w:rsidR="004150FD" w:rsidRPr="00CA3CF6" w:rsidRDefault="004150FD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203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Acceso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Información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Pública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Protección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Datos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Personales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para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Estado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Coahuila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Zaragoza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dispone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su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168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cualquier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persona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podrá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presentar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queja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contra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servidores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públicos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sujetos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incumplan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obligaciones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establecidas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General</w:t>
        </w:r>
      </w:smartTag>
      <w:r w:rsidRPr="00CA3CF6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presente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ley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demás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ordenamientos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aplicables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materia.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80" w:rsidRPr="002C62CE" w:rsidRDefault="002C62CE" w:rsidP="00CB54FA">
    <w:pPr>
      <w:pStyle w:val="Fechas"/>
      <w:rPr>
        <w:rFonts w:cs="Times New Roman"/>
      </w:rPr>
    </w:pPr>
    <w:r>
      <w:rPr>
        <w:rFonts w:cs="Times New Roman"/>
      </w:rPr>
      <w:t xml:space="preserve"> </w:t>
    </w:r>
    <w:r w:rsidR="00407080" w:rsidRPr="002C62CE">
      <w:rPr>
        <w:rFonts w:cs="Times New Roman"/>
      </w:rPr>
      <w:t xml:space="preserve">     </w:t>
    </w:r>
    <w:r w:rsidR="000E47FE" w:rsidRPr="002C62CE">
      <w:rPr>
        <w:rFonts w:cs="Times New Roman"/>
      </w:rPr>
      <w:t>(Novena Sección)</w:t>
    </w:r>
    <w:r w:rsidR="00407080" w:rsidRPr="002C62CE">
      <w:rPr>
        <w:rFonts w:cs="Times New Roman"/>
      </w:rPr>
      <w:tab/>
      <w:t>DIARIO OFICIAL</w:t>
    </w:r>
    <w:r w:rsidR="00407080" w:rsidRPr="002C62CE">
      <w:rPr>
        <w:rFonts w:cs="Times New Roman"/>
      </w:rPr>
      <w:tab/>
      <w:t>Miércoles 4 de mayo de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80" w:rsidRPr="002C62CE" w:rsidRDefault="00407080" w:rsidP="00CB54FA">
    <w:pPr>
      <w:pStyle w:val="Fechas"/>
      <w:rPr>
        <w:rFonts w:cs="Times New Roman"/>
      </w:rPr>
    </w:pPr>
    <w:r w:rsidRPr="002C62CE">
      <w:rPr>
        <w:rFonts w:cs="Times New Roman"/>
      </w:rPr>
      <w:t>Miércoles 4 de mayo de 2016</w:t>
    </w:r>
    <w:r w:rsidRPr="002C62CE">
      <w:rPr>
        <w:rFonts w:cs="Times New Roman"/>
      </w:rPr>
      <w:tab/>
      <w:t>DIARIO OFICIAL</w:t>
    </w:r>
    <w:r w:rsidRPr="002C62CE">
      <w:rPr>
        <w:rFonts w:cs="Times New Roman"/>
      </w:rPr>
      <w:tab/>
      <w:t>(</w:t>
    </w:r>
    <w:r w:rsidR="000E47FE" w:rsidRPr="002C62CE">
      <w:rPr>
        <w:rFonts w:cs="Times New Roman"/>
      </w:rPr>
      <w:t>Novena</w:t>
    </w:r>
    <w:r w:rsidRPr="002C62CE">
      <w:rPr>
        <w:rFonts w:cs="Times New Roman"/>
      </w:rPr>
      <w:t xml:space="preserve"> Sección)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1CB"/>
    <w:multiLevelType w:val="hybridMultilevel"/>
    <w:tmpl w:val="DC403F6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21F7D4B"/>
    <w:multiLevelType w:val="hybridMultilevel"/>
    <w:tmpl w:val="0074B2D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644AB"/>
    <w:multiLevelType w:val="hybridMultilevel"/>
    <w:tmpl w:val="3CD8B96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0F6B90"/>
    <w:multiLevelType w:val="hybridMultilevel"/>
    <w:tmpl w:val="9EEE902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4571F5"/>
    <w:multiLevelType w:val="hybridMultilevel"/>
    <w:tmpl w:val="3078FC1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F12D30"/>
    <w:multiLevelType w:val="hybridMultilevel"/>
    <w:tmpl w:val="A100048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072C5"/>
    <w:multiLevelType w:val="hybridMultilevel"/>
    <w:tmpl w:val="94028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BB5032E"/>
    <w:multiLevelType w:val="hybridMultilevel"/>
    <w:tmpl w:val="49444B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C36F5"/>
    <w:multiLevelType w:val="hybridMultilevel"/>
    <w:tmpl w:val="0750C74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F1889"/>
    <w:multiLevelType w:val="hybridMultilevel"/>
    <w:tmpl w:val="EBEEC8F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56250B"/>
    <w:multiLevelType w:val="hybridMultilevel"/>
    <w:tmpl w:val="BBEA95C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C204CF3"/>
    <w:multiLevelType w:val="hybridMultilevel"/>
    <w:tmpl w:val="9F18040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85531"/>
    <w:multiLevelType w:val="hybridMultilevel"/>
    <w:tmpl w:val="44504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54929"/>
    <w:multiLevelType w:val="hybridMultilevel"/>
    <w:tmpl w:val="B7665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229B"/>
    <w:multiLevelType w:val="hybridMultilevel"/>
    <w:tmpl w:val="A0B6082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CDC524C"/>
    <w:multiLevelType w:val="hybridMultilevel"/>
    <w:tmpl w:val="D34816C0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7424698"/>
    <w:multiLevelType w:val="hybridMultilevel"/>
    <w:tmpl w:val="063A40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917056"/>
    <w:multiLevelType w:val="hybridMultilevel"/>
    <w:tmpl w:val="D3F29C78"/>
    <w:lvl w:ilvl="0" w:tplc="08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9112143"/>
    <w:multiLevelType w:val="hybridMultilevel"/>
    <w:tmpl w:val="7C9E4B30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B3E1992"/>
    <w:multiLevelType w:val="hybridMultilevel"/>
    <w:tmpl w:val="353CB0EC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C38104C"/>
    <w:multiLevelType w:val="hybridMultilevel"/>
    <w:tmpl w:val="AA86437C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C385CFD"/>
    <w:multiLevelType w:val="hybridMultilevel"/>
    <w:tmpl w:val="60ECC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715105E5"/>
    <w:multiLevelType w:val="hybridMultilevel"/>
    <w:tmpl w:val="B91872A6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3B357C1"/>
    <w:multiLevelType w:val="hybridMultilevel"/>
    <w:tmpl w:val="B1AC95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B073D5"/>
    <w:multiLevelType w:val="hybridMultilevel"/>
    <w:tmpl w:val="0FA4841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1"/>
  </w:num>
  <w:num w:numId="8">
    <w:abstractNumId w:val="11"/>
  </w:num>
  <w:num w:numId="9">
    <w:abstractNumId w:val="22"/>
  </w:num>
  <w:num w:numId="10">
    <w:abstractNumId w:val="3"/>
  </w:num>
  <w:num w:numId="11">
    <w:abstractNumId w:val="2"/>
  </w:num>
  <w:num w:numId="12">
    <w:abstractNumId w:val="16"/>
  </w:num>
  <w:num w:numId="13">
    <w:abstractNumId w:val="26"/>
  </w:num>
  <w:num w:numId="14">
    <w:abstractNumId w:val="8"/>
  </w:num>
  <w:num w:numId="15">
    <w:abstractNumId w:val="25"/>
  </w:num>
  <w:num w:numId="16">
    <w:abstractNumId w:val="18"/>
  </w:num>
  <w:num w:numId="17">
    <w:abstractNumId w:val="27"/>
  </w:num>
  <w:num w:numId="18">
    <w:abstractNumId w:val="10"/>
  </w:num>
  <w:num w:numId="19">
    <w:abstractNumId w:val="20"/>
  </w:num>
  <w:num w:numId="20">
    <w:abstractNumId w:val="4"/>
  </w:num>
  <w:num w:numId="21">
    <w:abstractNumId w:val="6"/>
  </w:num>
  <w:num w:numId="22">
    <w:abstractNumId w:val="15"/>
  </w:num>
  <w:num w:numId="23">
    <w:abstractNumId w:val="9"/>
  </w:num>
  <w:num w:numId="24">
    <w:abstractNumId w:val="13"/>
  </w:num>
  <w:num w:numId="25">
    <w:abstractNumId w:val="19"/>
  </w:num>
  <w:num w:numId="26">
    <w:abstractNumId w:val="14"/>
  </w:num>
  <w:num w:numId="27">
    <w:abstractNumId w:val="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7A"/>
    <w:rsid w:val="00007D5B"/>
    <w:rsid w:val="00012531"/>
    <w:rsid w:val="00023FDE"/>
    <w:rsid w:val="00025505"/>
    <w:rsid w:val="00030FA7"/>
    <w:rsid w:val="00031C5F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95309"/>
    <w:rsid w:val="000B42E5"/>
    <w:rsid w:val="000B698E"/>
    <w:rsid w:val="000C50D4"/>
    <w:rsid w:val="000C632A"/>
    <w:rsid w:val="000D57EE"/>
    <w:rsid w:val="000E47FE"/>
    <w:rsid w:val="000E6BF1"/>
    <w:rsid w:val="000F0FA3"/>
    <w:rsid w:val="000F3ABE"/>
    <w:rsid w:val="000F706A"/>
    <w:rsid w:val="0010703B"/>
    <w:rsid w:val="00123C52"/>
    <w:rsid w:val="001303A7"/>
    <w:rsid w:val="00131F5A"/>
    <w:rsid w:val="00140A5C"/>
    <w:rsid w:val="00155A7E"/>
    <w:rsid w:val="001574EC"/>
    <w:rsid w:val="00163AE3"/>
    <w:rsid w:val="001642EF"/>
    <w:rsid w:val="00173E9D"/>
    <w:rsid w:val="001748E8"/>
    <w:rsid w:val="00176B02"/>
    <w:rsid w:val="00181964"/>
    <w:rsid w:val="00195422"/>
    <w:rsid w:val="001A1CAD"/>
    <w:rsid w:val="001A2BCE"/>
    <w:rsid w:val="001B1144"/>
    <w:rsid w:val="001B3813"/>
    <w:rsid w:val="001B6981"/>
    <w:rsid w:val="001C1DC9"/>
    <w:rsid w:val="001E6CB1"/>
    <w:rsid w:val="001F09BB"/>
    <w:rsid w:val="001F3EBD"/>
    <w:rsid w:val="001F6325"/>
    <w:rsid w:val="0020245C"/>
    <w:rsid w:val="00203516"/>
    <w:rsid w:val="002214D8"/>
    <w:rsid w:val="0025082C"/>
    <w:rsid w:val="002532F7"/>
    <w:rsid w:val="00254852"/>
    <w:rsid w:val="00255299"/>
    <w:rsid w:val="00282554"/>
    <w:rsid w:val="00285BE5"/>
    <w:rsid w:val="00286668"/>
    <w:rsid w:val="00286818"/>
    <w:rsid w:val="00290296"/>
    <w:rsid w:val="0029033A"/>
    <w:rsid w:val="00291CA7"/>
    <w:rsid w:val="00293A77"/>
    <w:rsid w:val="002940B6"/>
    <w:rsid w:val="002B00EE"/>
    <w:rsid w:val="002B127D"/>
    <w:rsid w:val="002B37B4"/>
    <w:rsid w:val="002B3857"/>
    <w:rsid w:val="002B7C34"/>
    <w:rsid w:val="002C3644"/>
    <w:rsid w:val="002C62CE"/>
    <w:rsid w:val="002D476D"/>
    <w:rsid w:val="002E0094"/>
    <w:rsid w:val="002F6279"/>
    <w:rsid w:val="002F666A"/>
    <w:rsid w:val="0030321A"/>
    <w:rsid w:val="00306951"/>
    <w:rsid w:val="003137EF"/>
    <w:rsid w:val="00317680"/>
    <w:rsid w:val="00323864"/>
    <w:rsid w:val="0032394E"/>
    <w:rsid w:val="003264DE"/>
    <w:rsid w:val="00326B04"/>
    <w:rsid w:val="00330780"/>
    <w:rsid w:val="003340A4"/>
    <w:rsid w:val="00357A6B"/>
    <w:rsid w:val="0036410B"/>
    <w:rsid w:val="00364BEB"/>
    <w:rsid w:val="003656C6"/>
    <w:rsid w:val="00370AA5"/>
    <w:rsid w:val="00373DFE"/>
    <w:rsid w:val="0038503B"/>
    <w:rsid w:val="0039202C"/>
    <w:rsid w:val="003958AA"/>
    <w:rsid w:val="003967FE"/>
    <w:rsid w:val="003A09A3"/>
    <w:rsid w:val="003B2214"/>
    <w:rsid w:val="003B46F2"/>
    <w:rsid w:val="003C010E"/>
    <w:rsid w:val="003C5EB9"/>
    <w:rsid w:val="003D3A40"/>
    <w:rsid w:val="003D6457"/>
    <w:rsid w:val="003E5783"/>
    <w:rsid w:val="003E7472"/>
    <w:rsid w:val="0040301F"/>
    <w:rsid w:val="00407080"/>
    <w:rsid w:val="00410B8C"/>
    <w:rsid w:val="00412ED6"/>
    <w:rsid w:val="004142D5"/>
    <w:rsid w:val="004150FD"/>
    <w:rsid w:val="00416B06"/>
    <w:rsid w:val="004273D0"/>
    <w:rsid w:val="0042779F"/>
    <w:rsid w:val="004352A9"/>
    <w:rsid w:val="00440349"/>
    <w:rsid w:val="004404D8"/>
    <w:rsid w:val="00441280"/>
    <w:rsid w:val="0044530C"/>
    <w:rsid w:val="00453D17"/>
    <w:rsid w:val="0046400A"/>
    <w:rsid w:val="00464085"/>
    <w:rsid w:val="004652D9"/>
    <w:rsid w:val="00465E99"/>
    <w:rsid w:val="00475BE2"/>
    <w:rsid w:val="00491FF9"/>
    <w:rsid w:val="004A6877"/>
    <w:rsid w:val="004A7426"/>
    <w:rsid w:val="004A7C4A"/>
    <w:rsid w:val="004B2F2C"/>
    <w:rsid w:val="004B739B"/>
    <w:rsid w:val="004C174C"/>
    <w:rsid w:val="004C49C6"/>
    <w:rsid w:val="004D4A72"/>
    <w:rsid w:val="004D5B7A"/>
    <w:rsid w:val="004E6B1F"/>
    <w:rsid w:val="004E77FB"/>
    <w:rsid w:val="004F3FE9"/>
    <w:rsid w:val="004F6559"/>
    <w:rsid w:val="0050022E"/>
    <w:rsid w:val="00502367"/>
    <w:rsid w:val="00506DEA"/>
    <w:rsid w:val="00512CDB"/>
    <w:rsid w:val="00514968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A0268"/>
    <w:rsid w:val="005A0954"/>
    <w:rsid w:val="005B667B"/>
    <w:rsid w:val="005C2B43"/>
    <w:rsid w:val="005C4019"/>
    <w:rsid w:val="005C75DE"/>
    <w:rsid w:val="005D3024"/>
    <w:rsid w:val="005D4388"/>
    <w:rsid w:val="005D7D14"/>
    <w:rsid w:val="005F4AC0"/>
    <w:rsid w:val="0061533F"/>
    <w:rsid w:val="006231E1"/>
    <w:rsid w:val="00624530"/>
    <w:rsid w:val="00627360"/>
    <w:rsid w:val="00627D1A"/>
    <w:rsid w:val="0063495E"/>
    <w:rsid w:val="00634C63"/>
    <w:rsid w:val="0063675C"/>
    <w:rsid w:val="00645978"/>
    <w:rsid w:val="00653999"/>
    <w:rsid w:val="00656CFF"/>
    <w:rsid w:val="00662F1E"/>
    <w:rsid w:val="00670946"/>
    <w:rsid w:val="006711A8"/>
    <w:rsid w:val="00674139"/>
    <w:rsid w:val="006777B9"/>
    <w:rsid w:val="00681BC5"/>
    <w:rsid w:val="00686752"/>
    <w:rsid w:val="00691836"/>
    <w:rsid w:val="0069357B"/>
    <w:rsid w:val="00697B7C"/>
    <w:rsid w:val="006B7539"/>
    <w:rsid w:val="006C30AE"/>
    <w:rsid w:val="006D2E40"/>
    <w:rsid w:val="006D6A8E"/>
    <w:rsid w:val="006E2487"/>
    <w:rsid w:val="006E4EE3"/>
    <w:rsid w:val="006E66EC"/>
    <w:rsid w:val="006F785A"/>
    <w:rsid w:val="0070415B"/>
    <w:rsid w:val="00705E7D"/>
    <w:rsid w:val="00717A6D"/>
    <w:rsid w:val="00723F3A"/>
    <w:rsid w:val="00724703"/>
    <w:rsid w:val="00734081"/>
    <w:rsid w:val="00735E9D"/>
    <w:rsid w:val="00737435"/>
    <w:rsid w:val="00741ABD"/>
    <w:rsid w:val="00746FC8"/>
    <w:rsid w:val="007570C1"/>
    <w:rsid w:val="007578BE"/>
    <w:rsid w:val="00791EBB"/>
    <w:rsid w:val="00793D07"/>
    <w:rsid w:val="00797AB4"/>
    <w:rsid w:val="00797DCB"/>
    <w:rsid w:val="007A0956"/>
    <w:rsid w:val="007A6EE4"/>
    <w:rsid w:val="007C007D"/>
    <w:rsid w:val="007D00B8"/>
    <w:rsid w:val="007D0C3B"/>
    <w:rsid w:val="007D286A"/>
    <w:rsid w:val="007D458A"/>
    <w:rsid w:val="00816C4D"/>
    <w:rsid w:val="0082677E"/>
    <w:rsid w:val="00827CE1"/>
    <w:rsid w:val="0083080F"/>
    <w:rsid w:val="008319F5"/>
    <w:rsid w:val="00832E88"/>
    <w:rsid w:val="008412BC"/>
    <w:rsid w:val="00842BE6"/>
    <w:rsid w:val="00842FB8"/>
    <w:rsid w:val="008651ED"/>
    <w:rsid w:val="00875A59"/>
    <w:rsid w:val="00877B39"/>
    <w:rsid w:val="008918DC"/>
    <w:rsid w:val="008922B8"/>
    <w:rsid w:val="0089558E"/>
    <w:rsid w:val="008A0F8C"/>
    <w:rsid w:val="008A23F3"/>
    <w:rsid w:val="008A3527"/>
    <w:rsid w:val="008B5BD2"/>
    <w:rsid w:val="008C46C1"/>
    <w:rsid w:val="008D06EA"/>
    <w:rsid w:val="008D17A5"/>
    <w:rsid w:val="008E293D"/>
    <w:rsid w:val="008E35DF"/>
    <w:rsid w:val="008F5142"/>
    <w:rsid w:val="008F7A18"/>
    <w:rsid w:val="009067F5"/>
    <w:rsid w:val="00913D77"/>
    <w:rsid w:val="009167A0"/>
    <w:rsid w:val="009200A2"/>
    <w:rsid w:val="009329FB"/>
    <w:rsid w:val="00945F33"/>
    <w:rsid w:val="00947152"/>
    <w:rsid w:val="00956104"/>
    <w:rsid w:val="00960397"/>
    <w:rsid w:val="00975511"/>
    <w:rsid w:val="0098426A"/>
    <w:rsid w:val="009855BF"/>
    <w:rsid w:val="009932CA"/>
    <w:rsid w:val="009A59C2"/>
    <w:rsid w:val="009A7654"/>
    <w:rsid w:val="009B09CB"/>
    <w:rsid w:val="009C02DA"/>
    <w:rsid w:val="009C1AFB"/>
    <w:rsid w:val="009E1274"/>
    <w:rsid w:val="009E1AC6"/>
    <w:rsid w:val="009E3B35"/>
    <w:rsid w:val="009E63EA"/>
    <w:rsid w:val="009F050F"/>
    <w:rsid w:val="00A06B84"/>
    <w:rsid w:val="00A14996"/>
    <w:rsid w:val="00A31E9B"/>
    <w:rsid w:val="00A333DC"/>
    <w:rsid w:val="00A40BF0"/>
    <w:rsid w:val="00A53B86"/>
    <w:rsid w:val="00A53D31"/>
    <w:rsid w:val="00A7010C"/>
    <w:rsid w:val="00A73F8A"/>
    <w:rsid w:val="00A76032"/>
    <w:rsid w:val="00A8099D"/>
    <w:rsid w:val="00A81D62"/>
    <w:rsid w:val="00A84922"/>
    <w:rsid w:val="00A8588B"/>
    <w:rsid w:val="00A90AE8"/>
    <w:rsid w:val="00A971BB"/>
    <w:rsid w:val="00AA7550"/>
    <w:rsid w:val="00AB7088"/>
    <w:rsid w:val="00AB735C"/>
    <w:rsid w:val="00AC2AA2"/>
    <w:rsid w:val="00AD24D5"/>
    <w:rsid w:val="00AD54E0"/>
    <w:rsid w:val="00AE00D6"/>
    <w:rsid w:val="00AF0195"/>
    <w:rsid w:val="00B00632"/>
    <w:rsid w:val="00B073A2"/>
    <w:rsid w:val="00B120D5"/>
    <w:rsid w:val="00B14C29"/>
    <w:rsid w:val="00B16746"/>
    <w:rsid w:val="00B170E8"/>
    <w:rsid w:val="00B17DFA"/>
    <w:rsid w:val="00B27B8F"/>
    <w:rsid w:val="00B3769E"/>
    <w:rsid w:val="00B42611"/>
    <w:rsid w:val="00B43231"/>
    <w:rsid w:val="00B467F1"/>
    <w:rsid w:val="00B63531"/>
    <w:rsid w:val="00B6543F"/>
    <w:rsid w:val="00B7008A"/>
    <w:rsid w:val="00B717B3"/>
    <w:rsid w:val="00B74C32"/>
    <w:rsid w:val="00B859B6"/>
    <w:rsid w:val="00BB1CCD"/>
    <w:rsid w:val="00BB26D3"/>
    <w:rsid w:val="00BF091C"/>
    <w:rsid w:val="00C009E0"/>
    <w:rsid w:val="00C01B5D"/>
    <w:rsid w:val="00C258E4"/>
    <w:rsid w:val="00C34E17"/>
    <w:rsid w:val="00C5515A"/>
    <w:rsid w:val="00C563D2"/>
    <w:rsid w:val="00C709E8"/>
    <w:rsid w:val="00C7152E"/>
    <w:rsid w:val="00C72F0B"/>
    <w:rsid w:val="00C8415B"/>
    <w:rsid w:val="00C9060E"/>
    <w:rsid w:val="00C91B84"/>
    <w:rsid w:val="00C93995"/>
    <w:rsid w:val="00C96371"/>
    <w:rsid w:val="00C97590"/>
    <w:rsid w:val="00CA0BAE"/>
    <w:rsid w:val="00CA2FDC"/>
    <w:rsid w:val="00CA3BBA"/>
    <w:rsid w:val="00CA3CF6"/>
    <w:rsid w:val="00CB318C"/>
    <w:rsid w:val="00CB54FA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347"/>
    <w:rsid w:val="00D32C7D"/>
    <w:rsid w:val="00D34588"/>
    <w:rsid w:val="00D3478E"/>
    <w:rsid w:val="00D34D1C"/>
    <w:rsid w:val="00D3602A"/>
    <w:rsid w:val="00D36C73"/>
    <w:rsid w:val="00D42FD2"/>
    <w:rsid w:val="00D54C2F"/>
    <w:rsid w:val="00D60AAD"/>
    <w:rsid w:val="00D64953"/>
    <w:rsid w:val="00D722A2"/>
    <w:rsid w:val="00D75F16"/>
    <w:rsid w:val="00D87572"/>
    <w:rsid w:val="00DA0A97"/>
    <w:rsid w:val="00DB3001"/>
    <w:rsid w:val="00DB4A71"/>
    <w:rsid w:val="00DC4962"/>
    <w:rsid w:val="00DD466A"/>
    <w:rsid w:val="00DE4C7A"/>
    <w:rsid w:val="00DE4D05"/>
    <w:rsid w:val="00DF6036"/>
    <w:rsid w:val="00DF6BC3"/>
    <w:rsid w:val="00E01296"/>
    <w:rsid w:val="00E21F6A"/>
    <w:rsid w:val="00E30B22"/>
    <w:rsid w:val="00E3798A"/>
    <w:rsid w:val="00E42835"/>
    <w:rsid w:val="00E460F3"/>
    <w:rsid w:val="00E50177"/>
    <w:rsid w:val="00E5027B"/>
    <w:rsid w:val="00E5626A"/>
    <w:rsid w:val="00E772E5"/>
    <w:rsid w:val="00E8167E"/>
    <w:rsid w:val="00E82585"/>
    <w:rsid w:val="00E8621C"/>
    <w:rsid w:val="00E871AA"/>
    <w:rsid w:val="00E90E7F"/>
    <w:rsid w:val="00E91647"/>
    <w:rsid w:val="00EA0ABD"/>
    <w:rsid w:val="00EA4096"/>
    <w:rsid w:val="00EA46E7"/>
    <w:rsid w:val="00EA6075"/>
    <w:rsid w:val="00EB1636"/>
    <w:rsid w:val="00EB3C2A"/>
    <w:rsid w:val="00EE6353"/>
    <w:rsid w:val="00EF1962"/>
    <w:rsid w:val="00EF226B"/>
    <w:rsid w:val="00F007E0"/>
    <w:rsid w:val="00F00937"/>
    <w:rsid w:val="00F015B9"/>
    <w:rsid w:val="00F0429A"/>
    <w:rsid w:val="00F049B3"/>
    <w:rsid w:val="00F22399"/>
    <w:rsid w:val="00F315C9"/>
    <w:rsid w:val="00F31F2D"/>
    <w:rsid w:val="00F42E31"/>
    <w:rsid w:val="00F512E2"/>
    <w:rsid w:val="00F51E5E"/>
    <w:rsid w:val="00F64B32"/>
    <w:rsid w:val="00F70627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E7973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0D337-DF37-43CE-85C2-549DB4A1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4D5B7A"/>
    <w:pPr>
      <w:keepNext/>
      <w:keepLines/>
      <w:spacing w:before="200" w:line="276" w:lineRule="atLeast"/>
      <w:outlineLvl w:val="2"/>
    </w:pPr>
    <w:rPr>
      <w:rFonts w:ascii="Cambria" w:hAnsi="Cambria" w:cs="Cambria"/>
      <w:b/>
      <w:color w:val="C0C0C0"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4D5B7A"/>
    <w:pPr>
      <w:keepNext/>
      <w:keepLines/>
      <w:spacing w:before="40" w:line="259" w:lineRule="atLeast"/>
      <w:outlineLvl w:val="3"/>
    </w:pPr>
    <w:rPr>
      <w:rFonts w:ascii="Cambria" w:hAnsi="Cambria" w:cs="Cambria"/>
      <w:i/>
      <w:color w:val="00FFFF"/>
      <w:sz w:val="22"/>
      <w:szCs w:val="20"/>
      <w:lang w:val="es-MX" w:eastAsia="es-MX"/>
    </w:rPr>
  </w:style>
  <w:style w:type="paragraph" w:styleId="Ttulo5">
    <w:name w:val="heading 5"/>
    <w:basedOn w:val="Normal"/>
    <w:next w:val="Normal"/>
    <w:link w:val="Ttulo5Car"/>
    <w:qFormat/>
    <w:rsid w:val="004D5B7A"/>
    <w:pPr>
      <w:keepNext/>
      <w:keepLines/>
      <w:spacing w:before="220" w:after="40" w:line="276" w:lineRule="atLeast"/>
      <w:outlineLvl w:val="4"/>
    </w:pPr>
    <w:rPr>
      <w:rFonts w:ascii="Calibri" w:hAnsi="Calibri" w:cs="Calibri"/>
      <w:b/>
      <w:color w:val="000000"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4D5B7A"/>
    <w:pPr>
      <w:keepNext/>
      <w:keepLines/>
      <w:spacing w:before="200" w:after="40" w:line="276" w:lineRule="atLeast"/>
      <w:outlineLvl w:val="5"/>
    </w:pPr>
    <w:rPr>
      <w:rFonts w:ascii="Calibri" w:hAnsi="Calibri" w:cs="Calibri"/>
      <w:b/>
      <w:color w:val="000000"/>
      <w:sz w:val="20"/>
      <w:szCs w:val="20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956104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4D5B7A"/>
    <w:rPr>
      <w:rFonts w:ascii="Cambria" w:hAnsi="Cambria" w:cs="Cambria"/>
      <w:b/>
      <w:color w:val="C0C0C0"/>
      <w:sz w:val="22"/>
    </w:rPr>
  </w:style>
  <w:style w:type="character" w:customStyle="1" w:styleId="Ttulo4Car">
    <w:name w:val="Título 4 Car"/>
    <w:link w:val="Ttulo4"/>
    <w:rsid w:val="004D5B7A"/>
    <w:rPr>
      <w:rFonts w:ascii="Cambria" w:hAnsi="Cambria" w:cs="Cambria"/>
      <w:i/>
      <w:color w:val="00FFFF"/>
      <w:sz w:val="22"/>
    </w:rPr>
  </w:style>
  <w:style w:type="character" w:customStyle="1" w:styleId="Ttulo5Car">
    <w:name w:val="Título 5 Car"/>
    <w:link w:val="Ttulo5"/>
    <w:rsid w:val="004D5B7A"/>
    <w:rPr>
      <w:rFonts w:ascii="Calibri" w:hAnsi="Calibri" w:cs="Calibri"/>
      <w:b/>
      <w:color w:val="000000"/>
      <w:sz w:val="22"/>
    </w:rPr>
  </w:style>
  <w:style w:type="character" w:customStyle="1" w:styleId="Ttulo6Car">
    <w:name w:val="Título 6 Car"/>
    <w:link w:val="Ttulo6"/>
    <w:rsid w:val="004D5B7A"/>
    <w:rPr>
      <w:rFonts w:ascii="Calibri" w:hAnsi="Calibri" w:cs="Calibri"/>
      <w:b/>
      <w:color w:val="000000"/>
    </w:rPr>
  </w:style>
  <w:style w:type="paragraph" w:styleId="Textocomentario">
    <w:name w:val="annotation text"/>
    <w:basedOn w:val="Normal"/>
    <w:link w:val="TextocomentarioCar"/>
    <w:rsid w:val="004D5B7A"/>
    <w:pPr>
      <w:spacing w:after="200"/>
    </w:pPr>
    <w:rPr>
      <w:rFonts w:ascii="Calibri" w:hAnsi="Calibri" w:cs="Calibri"/>
      <w:sz w:val="20"/>
      <w:szCs w:val="20"/>
      <w:lang w:val="es-MX" w:eastAsia="es-MX"/>
    </w:rPr>
  </w:style>
  <w:style w:type="character" w:customStyle="1" w:styleId="TextocomentarioCar">
    <w:name w:val="Texto comentario Car"/>
    <w:link w:val="Textocomentario"/>
    <w:rsid w:val="004D5B7A"/>
    <w:rPr>
      <w:rFonts w:ascii="Calibri" w:hAnsi="Calibri" w:cs="Calibri"/>
    </w:rPr>
  </w:style>
  <w:style w:type="paragraph" w:styleId="TDC4">
    <w:name w:val="toc 4"/>
    <w:basedOn w:val="Normal"/>
    <w:next w:val="Normal"/>
    <w:rsid w:val="004D5B7A"/>
    <w:pPr>
      <w:spacing w:after="100" w:line="276" w:lineRule="atLeast"/>
      <w:ind w:left="660"/>
    </w:pPr>
    <w:rPr>
      <w:rFonts w:ascii="Calibri" w:hAnsi="Calibri" w:cs="Calibri"/>
      <w:sz w:val="22"/>
      <w:szCs w:val="20"/>
      <w:lang w:val="es-MX" w:eastAsia="es-MX"/>
    </w:rPr>
  </w:style>
  <w:style w:type="paragraph" w:styleId="TDC3">
    <w:name w:val="toc 3"/>
    <w:basedOn w:val="Normal"/>
    <w:next w:val="Normal"/>
    <w:rsid w:val="004D5B7A"/>
    <w:pPr>
      <w:spacing w:after="100" w:line="276" w:lineRule="atLeast"/>
      <w:ind w:left="142"/>
    </w:pPr>
    <w:rPr>
      <w:rFonts w:ascii="Calibri" w:hAnsi="Calibri" w:cs="Calibri"/>
      <w:sz w:val="22"/>
      <w:szCs w:val="20"/>
      <w:lang w:val="es-MX" w:eastAsia="es-MX"/>
    </w:rPr>
  </w:style>
  <w:style w:type="paragraph" w:styleId="TDC2">
    <w:name w:val="toc 2"/>
    <w:basedOn w:val="Normal"/>
    <w:next w:val="Normal"/>
    <w:rsid w:val="004D5B7A"/>
    <w:pPr>
      <w:spacing w:after="100" w:line="276" w:lineRule="atLeast"/>
      <w:ind w:left="142"/>
    </w:pPr>
    <w:rPr>
      <w:rFonts w:ascii="Calibri" w:hAnsi="Calibri" w:cs="Calibri"/>
      <w:sz w:val="22"/>
      <w:szCs w:val="20"/>
      <w:lang w:val="es-MX" w:eastAsia="es-MX"/>
    </w:rPr>
  </w:style>
  <w:style w:type="paragraph" w:styleId="TDC1">
    <w:name w:val="toc 1"/>
    <w:basedOn w:val="Normal"/>
    <w:next w:val="Normal"/>
    <w:rsid w:val="004D5B7A"/>
    <w:pPr>
      <w:spacing w:after="1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styleId="Textonotapie">
    <w:name w:val="footnote text"/>
    <w:basedOn w:val="Normal"/>
    <w:link w:val="TextonotapieCar"/>
    <w:rsid w:val="004D5B7A"/>
    <w:rPr>
      <w:rFonts w:ascii="Calibri" w:hAnsi="Calibri" w:cs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rsid w:val="004D5B7A"/>
    <w:rPr>
      <w:rFonts w:ascii="Calibri" w:hAnsi="Calibri" w:cs="Calibri"/>
    </w:rPr>
  </w:style>
  <w:style w:type="paragraph" w:customStyle="1" w:styleId="BalloonText">
    <w:name w:val="Balloon Text"/>
    <w:basedOn w:val="Normal"/>
    <w:rsid w:val="004D5B7A"/>
    <w:rPr>
      <w:rFonts w:ascii="Tahoma" w:hAnsi="Tahoma" w:cs="Tahoma"/>
      <w:sz w:val="16"/>
      <w:szCs w:val="20"/>
      <w:lang w:val="es-MX" w:eastAsia="es-MX"/>
    </w:rPr>
  </w:style>
  <w:style w:type="paragraph" w:customStyle="1" w:styleId="annotationsubject">
    <w:name w:val="annotation subject"/>
    <w:basedOn w:val="Textocomentario"/>
    <w:next w:val="Textocomentario"/>
    <w:rsid w:val="004D5B7A"/>
    <w:rPr>
      <w:b/>
    </w:rPr>
  </w:style>
  <w:style w:type="paragraph" w:styleId="Revisin">
    <w:name w:val="Revision"/>
    <w:rsid w:val="004D5B7A"/>
    <w:rPr>
      <w:rFonts w:ascii="Calibri" w:hAnsi="Calibri" w:cs="Calibri"/>
      <w:sz w:val="22"/>
    </w:rPr>
  </w:style>
  <w:style w:type="paragraph" w:styleId="Prrafodelista">
    <w:name w:val="List Paragraph"/>
    <w:basedOn w:val="Normal"/>
    <w:qFormat/>
    <w:rsid w:val="004D5B7A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Anotacion0">
    <w:name w:val="Anotacion"/>
    <w:basedOn w:val="Normal"/>
    <w:rsid w:val="004D5B7A"/>
    <w:pPr>
      <w:spacing w:before="101" w:after="101" w:line="216" w:lineRule="exact"/>
      <w:ind w:firstLine="288"/>
      <w:jc w:val="center"/>
    </w:pPr>
    <w:rPr>
      <w:b/>
      <w:sz w:val="18"/>
      <w:szCs w:val="20"/>
      <w:lang w:eastAsia="es-MX"/>
    </w:rPr>
  </w:style>
  <w:style w:type="paragraph" w:customStyle="1" w:styleId="Textonormal">
    <w:name w:val="Texto normal"/>
    <w:basedOn w:val="Normal"/>
    <w:rsid w:val="004D5B7A"/>
    <w:pPr>
      <w:ind w:left="100"/>
    </w:pPr>
    <w:rPr>
      <w:rFonts w:ascii="Arial" w:hAnsi="Arial" w:cs="Arial"/>
      <w:szCs w:val="20"/>
      <w:lang w:val="es-MX" w:eastAsia="es-MX"/>
    </w:rPr>
  </w:style>
  <w:style w:type="paragraph" w:styleId="Lista2">
    <w:name w:val="List 2"/>
    <w:basedOn w:val="Normal"/>
    <w:rsid w:val="004D5B7A"/>
    <w:pPr>
      <w:spacing w:after="200" w:line="276" w:lineRule="atLeast"/>
      <w:ind w:left="283" w:hanging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Salutation">
    <w:name w:val="Salutation"/>
    <w:basedOn w:val="Normal"/>
    <w:next w:val="Normal"/>
    <w:rsid w:val="004D5B7A"/>
    <w:pPr>
      <w:spacing w:after="2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styleId="Ttulo">
    <w:name w:val="Title"/>
    <w:basedOn w:val="Normal"/>
    <w:next w:val="Normal"/>
    <w:link w:val="TtuloCar"/>
    <w:qFormat/>
    <w:rsid w:val="004D5B7A"/>
    <w:pPr>
      <w:pBdr>
        <w:bottom w:val="single" w:sz="6" w:space="4" w:color="C0C0C0"/>
      </w:pBdr>
      <w:spacing w:after="300"/>
    </w:pPr>
    <w:rPr>
      <w:rFonts w:ascii="Cambria" w:hAnsi="Cambria" w:cs="Cambria"/>
      <w:color w:val="000080"/>
      <w:spacing w:val="5"/>
      <w:sz w:val="52"/>
      <w:szCs w:val="20"/>
      <w:lang w:val="es-MX" w:eastAsia="es-MX"/>
    </w:rPr>
  </w:style>
  <w:style w:type="character" w:customStyle="1" w:styleId="TtuloCar">
    <w:name w:val="Título Car"/>
    <w:link w:val="Ttulo"/>
    <w:rsid w:val="004D5B7A"/>
    <w:rPr>
      <w:rFonts w:ascii="Cambria" w:hAnsi="Cambria" w:cs="Cambria"/>
      <w:color w:val="000080"/>
      <w:spacing w:val="5"/>
      <w:sz w:val="52"/>
    </w:rPr>
  </w:style>
  <w:style w:type="paragraph" w:styleId="Subttulo">
    <w:name w:val="Subtitle"/>
    <w:basedOn w:val="Normal"/>
    <w:next w:val="Normal"/>
    <w:link w:val="SubttuloCar"/>
    <w:qFormat/>
    <w:rsid w:val="004D5B7A"/>
    <w:pPr>
      <w:keepNext/>
      <w:keepLines/>
      <w:spacing w:before="360" w:after="80" w:line="276" w:lineRule="atLeast"/>
    </w:pPr>
    <w:rPr>
      <w:rFonts w:ascii="Georgia" w:hAnsi="Georgia" w:cs="Georgia"/>
      <w:i/>
      <w:color w:val="808080"/>
      <w:sz w:val="48"/>
      <w:szCs w:val="20"/>
      <w:lang w:val="es-MX" w:eastAsia="es-MX"/>
    </w:rPr>
  </w:style>
  <w:style w:type="character" w:customStyle="1" w:styleId="SubttuloCar">
    <w:name w:val="Subtítulo Car"/>
    <w:link w:val="Subttulo"/>
    <w:rsid w:val="004D5B7A"/>
    <w:rPr>
      <w:rFonts w:ascii="Georgia" w:hAnsi="Georgia" w:cs="Georgia"/>
      <w:i/>
      <w:color w:val="808080"/>
      <w:sz w:val="48"/>
    </w:rPr>
  </w:style>
  <w:style w:type="paragraph" w:styleId="TtulodeTDC">
    <w:name w:val="Título de TDC"/>
    <w:basedOn w:val="Ttulo1"/>
    <w:next w:val="Normal"/>
    <w:qFormat/>
    <w:rsid w:val="004D5B7A"/>
    <w:pPr>
      <w:keepNext/>
      <w:keepLines/>
      <w:pBdr>
        <w:bottom w:val="none" w:sz="0" w:space="0" w:color="auto"/>
        <w:between w:val="none" w:sz="0" w:space="0" w:color="auto"/>
      </w:pBdr>
      <w:spacing w:before="480" w:line="276" w:lineRule="atLeast"/>
      <w:jc w:val="left"/>
    </w:pPr>
    <w:rPr>
      <w:rFonts w:ascii="Cambria" w:hAnsi="Cambria" w:cs="Cambria"/>
      <w:color w:val="00FFFF"/>
      <w:sz w:val="28"/>
      <w:szCs w:val="20"/>
      <w:lang w:val="es-MX" w:eastAsia="es-MX"/>
    </w:rPr>
  </w:style>
  <w:style w:type="paragraph" w:customStyle="1" w:styleId="BodyA">
    <w:name w:val="Body A"/>
    <w:rsid w:val="004D5B7A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</w:pPr>
    <w:rPr>
      <w:rFonts w:ascii="Cambria" w:hAnsi="Cambria" w:cs="Cambria"/>
      <w:color w:val="000000"/>
      <w:sz w:val="24"/>
      <w:lang w:val="es-ES_tradnl"/>
    </w:rPr>
  </w:style>
  <w:style w:type="paragraph" w:customStyle="1" w:styleId="TesisPJF">
    <w:name w:val="Tesis PJF"/>
    <w:basedOn w:val="Normal"/>
    <w:rsid w:val="004D5B7A"/>
    <w:pPr>
      <w:spacing w:after="120"/>
      <w:ind w:left="567" w:right="567"/>
      <w:jc w:val="both"/>
    </w:pPr>
    <w:rPr>
      <w:rFonts w:ascii="Arial" w:hAnsi="Arial" w:cs="Arial"/>
      <w:i/>
      <w:sz w:val="22"/>
      <w:szCs w:val="20"/>
      <w:lang w:val="es-MX" w:eastAsia="es-MX"/>
    </w:rPr>
  </w:style>
  <w:style w:type="paragraph" w:customStyle="1" w:styleId="PlainText">
    <w:name w:val="Plain Text"/>
    <w:basedOn w:val="Normal"/>
    <w:rsid w:val="004D5B7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Consolas" w:hAnsi="Consolas" w:cs="Consolas"/>
      <w:sz w:val="21"/>
      <w:szCs w:val="20"/>
      <w:lang w:val="es-MX" w:eastAsia="es-MX"/>
    </w:rPr>
  </w:style>
  <w:style w:type="paragraph" w:styleId="Lista3">
    <w:name w:val="List 3"/>
    <w:basedOn w:val="Normal"/>
    <w:rsid w:val="004D5B7A"/>
    <w:pPr>
      <w:spacing w:after="200" w:line="276" w:lineRule="atLeast"/>
      <w:ind w:left="566" w:hanging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Listacontinua3">
    <w:name w:val="Lista continua 3"/>
    <w:basedOn w:val="Normal"/>
    <w:rsid w:val="004D5B7A"/>
    <w:pPr>
      <w:spacing w:after="120" w:line="276" w:lineRule="atLeast"/>
      <w:ind w:left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tulo0">
    <w:name w:val="título"/>
    <w:basedOn w:val="Normal"/>
    <w:next w:val="Normal"/>
    <w:rsid w:val="004D5B7A"/>
    <w:pPr>
      <w:spacing w:after="200"/>
    </w:pPr>
    <w:rPr>
      <w:rFonts w:ascii="Calibri" w:hAnsi="Calibri" w:cs="Calibri"/>
      <w:b/>
      <w:color w:val="C0C0C0"/>
      <w:sz w:val="18"/>
      <w:szCs w:val="20"/>
      <w:lang w:val="es-MX" w:eastAsia="es-MX"/>
    </w:rPr>
  </w:style>
  <w:style w:type="paragraph" w:customStyle="1" w:styleId="BodyText2">
    <w:name w:val="Body Text 2"/>
    <w:basedOn w:val="Normal"/>
    <w:rsid w:val="004D5B7A"/>
    <w:pPr>
      <w:spacing w:after="120" w:line="276" w:lineRule="atLeast"/>
      <w:ind w:left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BodyTextFirstIndent">
    <w:name w:val="Body Text First Indent"/>
    <w:basedOn w:val="Textonormal"/>
    <w:rsid w:val="004D5B7A"/>
    <w:pPr>
      <w:spacing w:after="200" w:line="276" w:lineRule="atLeast"/>
      <w:ind w:left="0" w:firstLine="360"/>
    </w:pPr>
    <w:rPr>
      <w:rFonts w:ascii="Calibri" w:hAnsi="Calibri" w:cs="Calibri"/>
      <w:sz w:val="22"/>
    </w:rPr>
  </w:style>
  <w:style w:type="paragraph" w:customStyle="1" w:styleId="BodyTextFirstIndent2">
    <w:name w:val="Body Text First Indent 2"/>
    <w:basedOn w:val="BodyText2"/>
    <w:rsid w:val="004D5B7A"/>
    <w:pPr>
      <w:spacing w:after="200"/>
      <w:ind w:left="360" w:firstLine="360"/>
    </w:pPr>
  </w:style>
  <w:style w:type="paragraph" w:customStyle="1" w:styleId="tituloprincipal">
    <w:name w:val="tituloprincipal"/>
    <w:basedOn w:val="Normal"/>
    <w:rsid w:val="004D5B7A"/>
    <w:pPr>
      <w:spacing w:before="100" w:after="100"/>
    </w:pPr>
    <w:rPr>
      <w:szCs w:val="20"/>
      <w:lang w:val="es-MX" w:eastAsia="es-MX"/>
    </w:rPr>
  </w:style>
  <w:style w:type="paragraph" w:customStyle="1" w:styleId="Listavistosa-nfasis">
    <w:name w:val="Lista vistosa - Énfasis "/>
    <w:basedOn w:val="Normal"/>
    <w:rsid w:val="004D5B7A"/>
    <w:pPr>
      <w:spacing w:after="200" w:line="276" w:lineRule="atLeast"/>
      <w:ind w:left="720"/>
    </w:pPr>
    <w:rPr>
      <w:rFonts w:ascii="Calibri" w:hAnsi="Calibri" w:cs="Calibri"/>
      <w:sz w:val="20"/>
      <w:szCs w:val="20"/>
      <w:lang w:val="es-MX" w:eastAsia="es-MX"/>
    </w:rPr>
  </w:style>
  <w:style w:type="paragraph" w:styleId="NormalWeb">
    <w:name w:val="Normal (Web)"/>
    <w:basedOn w:val="Normal"/>
    <w:rsid w:val="004D5B7A"/>
    <w:pPr>
      <w:spacing w:before="100" w:after="100"/>
    </w:pPr>
    <w:rPr>
      <w:szCs w:val="20"/>
      <w:lang w:val="es-MX" w:eastAsia="es-MX"/>
    </w:rPr>
  </w:style>
  <w:style w:type="paragraph" w:customStyle="1" w:styleId="HTMLTopofForm">
    <w:name w:val="HTML Top of Form"/>
    <w:basedOn w:val="Normal"/>
    <w:next w:val="Normal"/>
    <w:rsid w:val="004D5B7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20"/>
      <w:lang w:val="es-MX" w:eastAsia="es-MX"/>
    </w:rPr>
  </w:style>
  <w:style w:type="paragraph" w:customStyle="1" w:styleId="HTMLBottomofForm">
    <w:name w:val="HTML Bottom of Form"/>
    <w:basedOn w:val="Normal"/>
    <w:next w:val="Normal"/>
    <w:rsid w:val="004D5B7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20"/>
      <w:lang w:val="es-MX" w:eastAsia="es-MX"/>
    </w:rPr>
  </w:style>
  <w:style w:type="paragraph" w:styleId="Bibliografa">
    <w:name w:val="Bibliography"/>
    <w:basedOn w:val="Normal"/>
    <w:next w:val="Normal"/>
    <w:rsid w:val="004D5B7A"/>
    <w:pPr>
      <w:spacing w:after="2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Default">
    <w:name w:val="Default"/>
    <w:rsid w:val="004D5B7A"/>
    <w:rPr>
      <w:rFonts w:ascii="Eureka Sans" w:hAnsi="Eureka Sans" w:cs="Eureka Sans"/>
      <w:color w:val="000000"/>
      <w:sz w:val="24"/>
      <w:lang w:val="es-ES"/>
    </w:rPr>
  </w:style>
  <w:style w:type="paragraph" w:styleId="Sinespaciado">
    <w:name w:val="No Spacing"/>
    <w:qFormat/>
    <w:rsid w:val="004D5B7A"/>
    <w:rPr>
      <w:rFonts w:ascii="Arial" w:hAnsi="Arial" w:cs="Arial"/>
      <w:sz w:val="22"/>
    </w:rPr>
  </w:style>
  <w:style w:type="paragraph" w:customStyle="1" w:styleId="Sinespaciado1">
    <w:name w:val="Sin espaciado1"/>
    <w:next w:val="Sinespaciado"/>
    <w:rsid w:val="004D5B7A"/>
    <w:rPr>
      <w:rFonts w:ascii="Calibri" w:hAnsi="Calibri" w:cs="Calibri"/>
      <w:sz w:val="22"/>
    </w:rPr>
  </w:style>
  <w:style w:type="paragraph" w:customStyle="1" w:styleId="HeaderFooter">
    <w:name w:val="Header &amp; Footer"/>
    <w:rsid w:val="004D5B7A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  <w:tabs>
        <w:tab w:val="right" w:pos="9020"/>
      </w:tabs>
    </w:pPr>
    <w:rPr>
      <w:rFonts w:ascii="Helvetica" w:hAnsi="Helvetica" w:cs="Helvetica"/>
      <w:color w:val="000000"/>
      <w:sz w:val="24"/>
    </w:rPr>
  </w:style>
  <w:style w:type="paragraph" w:customStyle="1" w:styleId="TableStyle2A">
    <w:name w:val="Table Style 2 A"/>
    <w:rsid w:val="004D5B7A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</w:pPr>
    <w:rPr>
      <w:rFonts w:ascii="Helvetica" w:hAnsi="Helvetica" w:cs="Helvetica"/>
      <w:color w:val="000000"/>
      <w:lang w:val="es-ES_tradnl"/>
    </w:rPr>
  </w:style>
  <w:style w:type="paragraph" w:customStyle="1" w:styleId="Normal1">
    <w:name w:val="Normal1"/>
    <w:basedOn w:val="Normal"/>
    <w:rsid w:val="004D5B7A"/>
    <w:pPr>
      <w:spacing w:before="100" w:after="100"/>
    </w:pPr>
    <w:rPr>
      <w:szCs w:val="20"/>
      <w:lang w:val="es-MX" w:eastAsia="es-MX"/>
    </w:rPr>
  </w:style>
  <w:style w:type="paragraph" w:customStyle="1" w:styleId="DecimalAligned">
    <w:name w:val="Decimal Aligned"/>
    <w:basedOn w:val="Normal"/>
    <w:rsid w:val="004D5B7A"/>
    <w:pPr>
      <w:tabs>
        <w:tab w:val="decimal" w:pos="360"/>
      </w:tabs>
      <w:spacing w:after="2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Civiles">
    <w:name w:val="Civiles"/>
    <w:basedOn w:val="Normal"/>
    <w:rsid w:val="004D5B7A"/>
    <w:pPr>
      <w:spacing w:before="120" w:after="120" w:line="360" w:lineRule="atLeast"/>
      <w:ind w:right="193"/>
      <w:jc w:val="both"/>
    </w:pPr>
    <w:rPr>
      <w:rFonts w:ascii="Arial" w:hAnsi="Arial" w:cs="Arial"/>
      <w:spacing w:val="-5"/>
      <w:sz w:val="22"/>
      <w:szCs w:val="20"/>
      <w:lang w:eastAsia="es-MX"/>
    </w:rPr>
  </w:style>
  <w:style w:type="paragraph" w:customStyle="1" w:styleId="DocumentMap">
    <w:name w:val="Document Map"/>
    <w:basedOn w:val="Normal"/>
    <w:rsid w:val="004D5B7A"/>
    <w:pPr>
      <w:shd w:val="clear" w:color="auto" w:fill="000080"/>
      <w:spacing w:after="200" w:line="276" w:lineRule="atLeast"/>
    </w:pPr>
    <w:rPr>
      <w:rFonts w:ascii="Tahoma" w:hAnsi="Tahoma" w:cs="Tahoma"/>
      <w:sz w:val="22"/>
      <w:szCs w:val="20"/>
      <w:lang w:val="es-MX" w:eastAsia="es-MX"/>
    </w:rPr>
  </w:style>
  <w:style w:type="table" w:styleId="Tablaconcuadrcula">
    <w:name w:val="Table Grid"/>
    <w:basedOn w:val="Tablanormal"/>
    <w:uiPriority w:val="59"/>
    <w:rsid w:val="006D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791EB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E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F3EBD"/>
    <w:rPr>
      <w:rFonts w:ascii="Tahoma" w:hAnsi="Tahoma" w:cs="Tahoma"/>
      <w:sz w:val="16"/>
      <w:szCs w:val="16"/>
      <w:lang w:val="es-ES" w:eastAsia="es-ES"/>
    </w:rPr>
  </w:style>
  <w:style w:type="paragraph" w:customStyle="1" w:styleId="Sumario">
    <w:name w:val="Sumario"/>
    <w:basedOn w:val="Normal"/>
    <w:rsid w:val="002C62CE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2C62CE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B43E-1A27-457C-8BD8-0D267A8A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8809</Words>
  <Characters>48453</Characters>
  <Application>Microsoft Office Word</Application>
  <DocSecurity>0</DocSecurity>
  <Lines>403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57148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cp:lastModifiedBy>pc</cp:lastModifiedBy>
  <cp:revision>3</cp:revision>
  <cp:lastPrinted>2016-05-03T19:33:00Z</cp:lastPrinted>
  <dcterms:created xsi:type="dcterms:W3CDTF">2016-05-10T16:37:00Z</dcterms:created>
  <dcterms:modified xsi:type="dcterms:W3CDTF">2016-05-10T16:37:00Z</dcterms:modified>
</cp:coreProperties>
</file>